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738AC43E" w14:textId="77777777" w:rsidTr="00CD5B3C">
        <w:trPr>
          <w:trHeight w:val="495"/>
          <w:jc w:val="center"/>
        </w:trPr>
        <w:tc>
          <w:tcPr>
            <w:tcW w:w="11229" w:type="dxa"/>
            <w:gridSpan w:val="6"/>
            <w:tcBorders>
              <w:bottom w:val="single" w:sz="8" w:space="0" w:color="008000"/>
            </w:tcBorders>
            <w:shd w:val="clear" w:color="auto" w:fill="auto"/>
            <w:vAlign w:val="center"/>
          </w:tcPr>
          <w:p w14:paraId="012E9806" w14:textId="77777777" w:rsidR="00936D23" w:rsidRDefault="00A72FB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高端彩超（浅表介入）</w:t>
            </w:r>
          </w:p>
        </w:tc>
      </w:tr>
      <w:tr w:rsidR="00936D23" w14:paraId="3A2F96D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9762DB"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23B832F8"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6C880B8A"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748E597C"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EBB34C9"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7EE4EC11"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2F413B58"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32009074"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0BE4EF"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275A541B"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4F595AE3"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3ADB2F1E"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B291BF"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0F8E43E7"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5FCF9D87"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27FF2114"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AB5B08"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19D0002D"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5BA36FA6"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7817C08E"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A4B3B7"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68F36D8"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5F37BB42"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F5E68" w14:paraId="6104522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430D8F" w14:textId="77777777" w:rsidR="00BF5E68"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216BF819" w14:textId="77777777" w:rsidR="00BF5E68" w:rsidRPr="00A72FBB" w:rsidRDefault="00A72FBB" w:rsidP="003D784C">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Theme="minorEastAsia" w:cs="宋体" w:hint="eastAsia"/>
                <w:kern w:val="0"/>
                <w:sz w:val="28"/>
                <w:szCs w:val="28"/>
              </w:rPr>
              <w:t>满足科室对该设备的技术要求：</w:t>
            </w:r>
            <w:r w:rsidRPr="00A72FBB">
              <w:rPr>
                <w:rFonts w:ascii="仿宋_GB2312" w:eastAsia="仿宋_GB2312" w:hAnsiTheme="minorEastAsia" w:cs="宋体" w:hint="eastAsia"/>
                <w:b/>
                <w:bCs/>
                <w:kern w:val="0"/>
                <w:sz w:val="28"/>
                <w:szCs w:val="28"/>
              </w:rPr>
              <w:t>全身应用</w:t>
            </w:r>
            <w:r w:rsidRPr="00A72FBB">
              <w:rPr>
                <w:rFonts w:ascii="仿宋_GB2312" w:eastAsia="仿宋_GB2312" w:hAnsi="微软雅黑" w:cs="宋体" w:hint="eastAsia"/>
                <w:b/>
                <w:bCs/>
                <w:kern w:val="0"/>
                <w:sz w:val="28"/>
                <w:szCs w:val="28"/>
              </w:rPr>
              <w:t>，侧重于浅表器官+介入超声检查</w:t>
            </w:r>
            <w:r w:rsidRPr="00A72FBB">
              <w:rPr>
                <w:rFonts w:ascii="仿宋_GB2312" w:eastAsia="仿宋_GB2312" w:hAnsiTheme="minorEastAsia" w:cs="宋体" w:hint="eastAsia"/>
                <w:kern w:val="0"/>
                <w:sz w:val="28"/>
                <w:szCs w:val="28"/>
              </w:rPr>
              <w:t>。具有心血管、腹部、妇产科、外周血管、浅表器官、肌骨、腔内超声、介入超声等应用能力，具有强大的定量分析功能，系统须为投标厂家</w:t>
            </w:r>
            <w:r w:rsidRPr="00A72FBB">
              <w:rPr>
                <w:rFonts w:ascii="仿宋_GB2312" w:eastAsia="仿宋_GB2312" w:hAnsiTheme="minorEastAsia" w:cs="宋体" w:hint="eastAsia"/>
                <w:b/>
                <w:kern w:val="0"/>
                <w:sz w:val="28"/>
                <w:szCs w:val="28"/>
              </w:rPr>
              <w:t>最高最新型号仪器、最新软件版本</w:t>
            </w:r>
            <w:r w:rsidRPr="00A72FBB">
              <w:rPr>
                <w:rFonts w:ascii="仿宋_GB2312" w:eastAsia="仿宋_GB2312" w:hAnsiTheme="minorEastAsia" w:cs="宋体" w:hint="eastAsia"/>
                <w:kern w:val="0"/>
                <w:sz w:val="28"/>
                <w:szCs w:val="28"/>
              </w:rPr>
              <w:t>，并具有升级能力的设计，以满足将来扩展临床应用的需要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4619A60E" w14:textId="77777777" w:rsidR="00BF5E68" w:rsidRPr="00132495" w:rsidRDefault="00A72FBB"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4B9109ED"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D0B805" w14:textId="77777777" w:rsidR="00492A26"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4B30A2CF"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23E2B6F1" w14:textId="77777777" w:rsidR="00492A26" w:rsidRPr="00132495" w:rsidRDefault="00A72FBB"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r w:rsidR="00E462D5">
              <w:rPr>
                <w:rFonts w:ascii="仿宋_GB2312" w:eastAsia="仿宋_GB2312" w:hAnsi="宋体" w:cs="宋体" w:hint="eastAsia"/>
                <w:kern w:val="0"/>
                <w:sz w:val="28"/>
                <w:szCs w:val="28"/>
              </w:rPr>
              <w:t>台</w:t>
            </w:r>
          </w:p>
        </w:tc>
      </w:tr>
      <w:tr w:rsidR="00492A26" w14:paraId="79C149E1"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36A2CA" w14:textId="77777777"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490FE31E" w14:textId="77777777"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0188D789"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p>
        </w:tc>
      </w:tr>
      <w:tr w:rsidR="00A72FBB" w14:paraId="1F365E4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73C35E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2BEC92FF"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2DCFFD5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0FFE655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3CC813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5785311B"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全数字化声束形成器：数字式全程动态聚焦，数字式可变孔径及动态变焦，发射及接受通道数≥1024，A/D≥12bit DBF</w:t>
            </w:r>
          </w:p>
        </w:tc>
        <w:tc>
          <w:tcPr>
            <w:tcW w:w="798" w:type="dxa"/>
            <w:tcBorders>
              <w:top w:val="nil"/>
              <w:left w:val="nil"/>
              <w:bottom w:val="single" w:sz="8" w:space="0" w:color="008000"/>
              <w:right w:val="single" w:sz="8" w:space="0" w:color="008000"/>
            </w:tcBorders>
            <w:shd w:val="clear" w:color="auto" w:fill="auto"/>
            <w:vAlign w:val="center"/>
          </w:tcPr>
          <w:p w14:paraId="2BB9BFC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833FD5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82C214" w14:textId="1F0A913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0C5C3C54"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超宽频带多频变频探头，激活探头接口</w:t>
            </w:r>
            <w:r w:rsidRPr="00A72FBB">
              <w:rPr>
                <w:rFonts w:ascii="仿宋_GB2312" w:eastAsia="仿宋_GB2312" w:hAnsiTheme="minorEastAsia" w:cs="宋体" w:hint="eastAsia"/>
                <w:b/>
                <w:kern w:val="0"/>
                <w:sz w:val="28"/>
                <w:szCs w:val="28"/>
              </w:rPr>
              <w:t>≥4</w:t>
            </w:r>
            <w:r w:rsidRPr="00A72FBB">
              <w:rPr>
                <w:rFonts w:ascii="仿宋_GB2312" w:eastAsia="仿宋_GB2312" w:hAnsiTheme="minorEastAsia" w:cs="宋体" w:hint="eastAsia"/>
                <w:kern w:val="0"/>
                <w:sz w:val="28"/>
                <w:szCs w:val="28"/>
              </w:rPr>
              <w:t>个（附白皮书）</w:t>
            </w:r>
          </w:p>
        </w:tc>
        <w:tc>
          <w:tcPr>
            <w:tcW w:w="798" w:type="dxa"/>
            <w:tcBorders>
              <w:top w:val="nil"/>
              <w:left w:val="nil"/>
              <w:bottom w:val="single" w:sz="8" w:space="0" w:color="008000"/>
              <w:right w:val="single" w:sz="8" w:space="0" w:color="008000"/>
            </w:tcBorders>
            <w:shd w:val="clear" w:color="auto" w:fill="auto"/>
            <w:vAlign w:val="center"/>
          </w:tcPr>
          <w:p w14:paraId="49832BCC"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CBFE71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89B57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77044490"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数字化二次谐波成像（组织谐波、造影剂谐波）、数字化二维灰阶成像单元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79C7457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846B8E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10BAD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31DBA19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主机数字化通道≥2，000，000（附白皮书）</w:t>
            </w:r>
          </w:p>
        </w:tc>
        <w:tc>
          <w:tcPr>
            <w:tcW w:w="798" w:type="dxa"/>
            <w:tcBorders>
              <w:top w:val="nil"/>
              <w:left w:val="nil"/>
              <w:bottom w:val="single" w:sz="8" w:space="0" w:color="008000"/>
              <w:right w:val="single" w:sz="8" w:space="0" w:color="008000"/>
            </w:tcBorders>
            <w:shd w:val="clear" w:color="auto" w:fill="auto"/>
            <w:vAlign w:val="center"/>
          </w:tcPr>
          <w:p w14:paraId="51D30A8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4D1967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2F443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vAlign w:val="center"/>
          </w:tcPr>
          <w:p w14:paraId="7C57C4F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频谱多普勒单元及分析系统，彩色多普勒超声单元、彩色多普勒能量图</w:t>
            </w:r>
          </w:p>
        </w:tc>
        <w:tc>
          <w:tcPr>
            <w:tcW w:w="798" w:type="dxa"/>
            <w:tcBorders>
              <w:top w:val="nil"/>
              <w:left w:val="nil"/>
              <w:bottom w:val="single" w:sz="8" w:space="0" w:color="008000"/>
              <w:right w:val="single" w:sz="8" w:space="0" w:color="008000"/>
            </w:tcBorders>
            <w:shd w:val="clear" w:color="auto" w:fill="auto"/>
            <w:vAlign w:val="center"/>
          </w:tcPr>
          <w:p w14:paraId="4E2C4EA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71C20A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85FF23" w14:textId="737192EA"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7A99CC7C"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皮肤超声检查：高频线阵探头频率≥24MHz（附白皮书及图片）</w:t>
            </w:r>
          </w:p>
        </w:tc>
        <w:tc>
          <w:tcPr>
            <w:tcW w:w="798" w:type="dxa"/>
            <w:tcBorders>
              <w:top w:val="nil"/>
              <w:left w:val="nil"/>
              <w:bottom w:val="single" w:sz="8" w:space="0" w:color="008000"/>
              <w:right w:val="single" w:sz="8" w:space="0" w:color="008000"/>
            </w:tcBorders>
            <w:shd w:val="clear" w:color="auto" w:fill="auto"/>
            <w:vAlign w:val="center"/>
          </w:tcPr>
          <w:p w14:paraId="7946AB0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1A36C0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1DA345" w14:textId="671E141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750D90E3"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系统动态范围</w:t>
            </w:r>
            <w:r w:rsidRPr="00A72FBB">
              <w:rPr>
                <w:rFonts w:ascii="仿宋_GB2312" w:eastAsia="仿宋_GB2312" w:hAnsiTheme="minorEastAsia" w:cs="宋体" w:hint="eastAsia"/>
                <w:b/>
                <w:kern w:val="0"/>
                <w:sz w:val="28"/>
                <w:szCs w:val="28"/>
              </w:rPr>
              <w:t>≥280db</w:t>
            </w:r>
            <w:r w:rsidRPr="00A72FBB">
              <w:rPr>
                <w:rFonts w:ascii="仿宋_GB2312" w:eastAsia="仿宋_GB2312" w:hAnsiTheme="minorEastAsia" w:cs="宋体" w:hint="eastAsia"/>
                <w:kern w:val="0"/>
                <w:sz w:val="28"/>
                <w:szCs w:val="28"/>
              </w:rPr>
              <w:t>（附白皮书）</w:t>
            </w:r>
          </w:p>
        </w:tc>
        <w:tc>
          <w:tcPr>
            <w:tcW w:w="798" w:type="dxa"/>
            <w:tcBorders>
              <w:top w:val="nil"/>
              <w:left w:val="nil"/>
              <w:bottom w:val="single" w:sz="8" w:space="0" w:color="008000"/>
              <w:right w:val="single" w:sz="8" w:space="0" w:color="008000"/>
            </w:tcBorders>
            <w:shd w:val="clear" w:color="auto" w:fill="auto"/>
            <w:vAlign w:val="center"/>
          </w:tcPr>
          <w:p w14:paraId="247C5A5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EDA9F9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7495B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649FB43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组织多普勒成像（DTI）：具有彩色速度、能量、频谱及M型显示功能</w:t>
            </w:r>
          </w:p>
        </w:tc>
        <w:tc>
          <w:tcPr>
            <w:tcW w:w="798" w:type="dxa"/>
            <w:tcBorders>
              <w:top w:val="nil"/>
              <w:left w:val="nil"/>
              <w:bottom w:val="single" w:sz="8" w:space="0" w:color="008000"/>
              <w:right w:val="single" w:sz="8" w:space="0" w:color="008000"/>
            </w:tcBorders>
            <w:shd w:val="clear" w:color="auto" w:fill="auto"/>
            <w:vAlign w:val="center"/>
          </w:tcPr>
          <w:p w14:paraId="5DD27B8C"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1DCA1E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288B97" w14:textId="75B77CA8"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327FFAE5"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实时复合成像技术，同时作用于发射和接收,支持所有凸阵、微凸阵和线阵成像探头，具备全程聚焦或全像素聚焦成像技术和单点、多点聚焦</w:t>
            </w:r>
          </w:p>
        </w:tc>
        <w:tc>
          <w:tcPr>
            <w:tcW w:w="798" w:type="dxa"/>
            <w:tcBorders>
              <w:top w:val="nil"/>
              <w:left w:val="nil"/>
              <w:bottom w:val="single" w:sz="8" w:space="0" w:color="008000"/>
              <w:right w:val="single" w:sz="8" w:space="0" w:color="008000"/>
            </w:tcBorders>
            <w:shd w:val="clear" w:color="auto" w:fill="auto"/>
            <w:vAlign w:val="center"/>
          </w:tcPr>
          <w:p w14:paraId="72C8F14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B455D4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3B2F6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01961CCC"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手动自动、定量及半定量测量计算功能。自动、实时Doppler 频谱波形分析</w:t>
            </w:r>
          </w:p>
        </w:tc>
        <w:tc>
          <w:tcPr>
            <w:tcW w:w="798" w:type="dxa"/>
            <w:tcBorders>
              <w:top w:val="nil"/>
              <w:left w:val="nil"/>
              <w:bottom w:val="single" w:sz="8" w:space="0" w:color="008000"/>
              <w:right w:val="single" w:sz="8" w:space="0" w:color="008000"/>
            </w:tcBorders>
            <w:shd w:val="clear" w:color="auto" w:fill="auto"/>
            <w:vAlign w:val="center"/>
          </w:tcPr>
          <w:p w14:paraId="76DB6F2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702271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F1948B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58064920"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独立的偏转技术。可用于二维、彩色、频谱，≥5级可调</w:t>
            </w:r>
          </w:p>
        </w:tc>
        <w:tc>
          <w:tcPr>
            <w:tcW w:w="798" w:type="dxa"/>
            <w:tcBorders>
              <w:top w:val="nil"/>
              <w:left w:val="nil"/>
              <w:bottom w:val="single" w:sz="8" w:space="0" w:color="008000"/>
              <w:right w:val="single" w:sz="8" w:space="0" w:color="008000"/>
            </w:tcBorders>
            <w:shd w:val="clear" w:color="auto" w:fill="auto"/>
            <w:vAlign w:val="center"/>
          </w:tcPr>
          <w:p w14:paraId="04302B8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69C51D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8A289C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4E8C6AC3"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7BE8A20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43BE78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5FD6007" w14:textId="55AE2011"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1.13</w:t>
            </w:r>
          </w:p>
        </w:tc>
        <w:tc>
          <w:tcPr>
            <w:tcW w:w="9097" w:type="dxa"/>
            <w:gridSpan w:val="4"/>
            <w:tcBorders>
              <w:top w:val="nil"/>
              <w:left w:val="nil"/>
              <w:bottom w:val="single" w:sz="8" w:space="0" w:color="008000"/>
              <w:right w:val="single" w:sz="8" w:space="0" w:color="008000"/>
            </w:tcBorders>
            <w:shd w:val="clear" w:color="auto" w:fill="auto"/>
            <w:vAlign w:val="center"/>
          </w:tcPr>
          <w:p w14:paraId="7459D717" w14:textId="77777777" w:rsidR="00A72FBB" w:rsidRPr="00A72FBB" w:rsidRDefault="00A72FBB" w:rsidP="00A72FBB">
            <w:pPr>
              <w:pStyle w:val="af0"/>
              <w:adjustRightInd w:val="0"/>
              <w:snapToGrid w:val="0"/>
              <w:spacing w:line="240" w:lineRule="atLeast"/>
              <w:ind w:firstLineChars="0" w:firstLine="0"/>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自适应或实时智能图像优化技术，提供多种风格图像选择：二维、彩色血流成像、频谱多普勒、自适应增益补偿等；图像一键优化技术，包括二维图像和组织、彩色、频谱多普勒模式优化。可自动调节增益，动态范围，</w:t>
            </w:r>
            <w:r w:rsidRPr="00A72FBB">
              <w:rPr>
                <w:rFonts w:ascii="仿宋_GB2312" w:eastAsia="仿宋_GB2312" w:hAnsiTheme="minorEastAsia" w:cs="宋体" w:hint="eastAsia"/>
                <w:kern w:val="0"/>
                <w:sz w:val="28"/>
                <w:szCs w:val="28"/>
              </w:rPr>
              <w:lastRenderedPageBreak/>
              <w:t>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359D726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lastRenderedPageBreak/>
              <w:t>具备</w:t>
            </w:r>
          </w:p>
        </w:tc>
      </w:tr>
      <w:tr w:rsidR="00A72FBB" w14:paraId="606541A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2D689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1E12B7E2"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具有超宽视野成像和梯形成像功能：梯形成像可使线阵探头扫描扩展角度≥60度</w:t>
            </w:r>
          </w:p>
        </w:tc>
        <w:tc>
          <w:tcPr>
            <w:tcW w:w="798" w:type="dxa"/>
            <w:tcBorders>
              <w:top w:val="nil"/>
              <w:left w:val="nil"/>
              <w:bottom w:val="single" w:sz="8" w:space="0" w:color="008000"/>
              <w:right w:val="single" w:sz="8" w:space="0" w:color="008000"/>
            </w:tcBorders>
            <w:shd w:val="clear" w:color="auto" w:fill="auto"/>
            <w:vAlign w:val="center"/>
          </w:tcPr>
          <w:p w14:paraId="4F252E1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30C1D3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793963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63F62520"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智能移动操作控制：可与手机或平板电脑等移动终端相连接，使用移动设备代替操作面板的按键操作功能完成常用操作如冻结、检查模式转换、测量、存储照片等</w:t>
            </w:r>
          </w:p>
        </w:tc>
        <w:tc>
          <w:tcPr>
            <w:tcW w:w="798" w:type="dxa"/>
            <w:tcBorders>
              <w:top w:val="nil"/>
              <w:left w:val="nil"/>
              <w:bottom w:val="single" w:sz="8" w:space="0" w:color="008000"/>
              <w:right w:val="single" w:sz="8" w:space="0" w:color="008000"/>
            </w:tcBorders>
            <w:shd w:val="clear" w:color="auto" w:fill="auto"/>
            <w:vAlign w:val="center"/>
          </w:tcPr>
          <w:p w14:paraId="74FB2D7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01FB1A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2C907D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553DB20B"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3AE4370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D11D7A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AEF30A8" w14:textId="6D46827B"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052A607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主机一体化耦合剂加热装置且温度可调（附白皮书）</w:t>
            </w:r>
          </w:p>
        </w:tc>
        <w:tc>
          <w:tcPr>
            <w:tcW w:w="798" w:type="dxa"/>
            <w:tcBorders>
              <w:top w:val="nil"/>
              <w:left w:val="nil"/>
              <w:bottom w:val="single" w:sz="8" w:space="0" w:color="008000"/>
              <w:right w:val="single" w:sz="8" w:space="0" w:color="008000"/>
            </w:tcBorders>
            <w:shd w:val="clear" w:color="auto" w:fill="auto"/>
            <w:vAlign w:val="center"/>
          </w:tcPr>
          <w:p w14:paraId="45C3A15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072CFB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08B1954" w14:textId="7694B19C"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63578880" w14:textId="77777777" w:rsidR="00A72FBB" w:rsidRPr="00A72FBB" w:rsidRDefault="00A72FBB" w:rsidP="00A72FBB">
            <w:pPr>
              <w:adjustRightInd w:val="0"/>
              <w:snapToGrid w:val="0"/>
              <w:spacing w:line="240" w:lineRule="atLeas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超声弹性组织成像技术：</w:t>
            </w:r>
            <w:r w:rsidRPr="00A72FBB">
              <w:rPr>
                <w:rFonts w:ascii="仿宋_GB2312" w:eastAsia="仿宋_GB2312" w:hAnsiTheme="minorEastAsia" w:hint="eastAsia"/>
                <w:sz w:val="28"/>
                <w:szCs w:val="28"/>
              </w:rPr>
              <w:t>具备实时二维弹性成像技术及定量剪切波弹性成像和测量技术平台，可应用在浅表、腹部、腔内等探头，同时输出组织硬度定量数据；定量测量硬度值的感兴趣区大小可调，并且针对不规则形态感兴趣区可提供任意形态描记功能。</w:t>
            </w:r>
            <w:r w:rsidRPr="00A72FBB">
              <w:rPr>
                <w:rFonts w:ascii="仿宋_GB2312" w:eastAsia="仿宋_GB2312" w:hAnsiTheme="minorEastAsia" w:cs="宋体" w:hint="eastAsia"/>
                <w:kern w:val="0"/>
                <w:sz w:val="28"/>
                <w:szCs w:val="28"/>
              </w:rPr>
              <w:t>有灰阶、伪彩、彩色、定量显示模式，提供双幅实时对比显示方式（附图）。实时弹性定量分析技术，可对弹性图像进行直径面积对比分析、动态弹性应变分析、动态弹性参数成像</w:t>
            </w:r>
          </w:p>
        </w:tc>
        <w:tc>
          <w:tcPr>
            <w:tcW w:w="798" w:type="dxa"/>
            <w:tcBorders>
              <w:top w:val="nil"/>
              <w:left w:val="nil"/>
              <w:bottom w:val="single" w:sz="8" w:space="0" w:color="008000"/>
              <w:right w:val="single" w:sz="8" w:space="0" w:color="008000"/>
            </w:tcBorders>
            <w:shd w:val="clear" w:color="auto" w:fill="auto"/>
            <w:vAlign w:val="center"/>
          </w:tcPr>
          <w:p w14:paraId="301C804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35791A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9816E4" w14:textId="3EE428C0"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68B3207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具有内脏剪切波弹性定量检测技术，支持凸阵、线阵、腔内等多探头应用。（附证明材料）</w:t>
            </w:r>
          </w:p>
          <w:p w14:paraId="3AF23852"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剪切波成像最大深度≥14cm，剪切波测量结果可以M/S和KPa显示</w:t>
            </w:r>
          </w:p>
        </w:tc>
        <w:tc>
          <w:tcPr>
            <w:tcW w:w="798" w:type="dxa"/>
            <w:tcBorders>
              <w:top w:val="nil"/>
              <w:left w:val="nil"/>
              <w:bottom w:val="single" w:sz="8" w:space="0" w:color="008000"/>
              <w:right w:val="single" w:sz="8" w:space="0" w:color="008000"/>
            </w:tcBorders>
            <w:shd w:val="clear" w:color="auto" w:fill="auto"/>
            <w:vAlign w:val="center"/>
          </w:tcPr>
          <w:p w14:paraId="7967849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FE9A23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7B1E51" w14:textId="78F1EE05"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0B46C5D2"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穿刺针增强显示功能：独立调整穿刺针的显示增益，不影响背景图像质量（附图）</w:t>
            </w:r>
          </w:p>
        </w:tc>
        <w:tc>
          <w:tcPr>
            <w:tcW w:w="798" w:type="dxa"/>
            <w:tcBorders>
              <w:top w:val="nil"/>
              <w:left w:val="nil"/>
              <w:bottom w:val="single" w:sz="8" w:space="0" w:color="008000"/>
              <w:right w:val="single" w:sz="8" w:space="0" w:color="008000"/>
            </w:tcBorders>
            <w:shd w:val="clear" w:color="auto" w:fill="auto"/>
            <w:vAlign w:val="center"/>
          </w:tcPr>
          <w:p w14:paraId="351FCC3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DDF7D3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101AC3D" w14:textId="74453E1C"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1.21</w:t>
            </w:r>
          </w:p>
        </w:tc>
        <w:tc>
          <w:tcPr>
            <w:tcW w:w="9097" w:type="dxa"/>
            <w:gridSpan w:val="4"/>
            <w:tcBorders>
              <w:top w:val="nil"/>
              <w:left w:val="nil"/>
              <w:bottom w:val="single" w:sz="8" w:space="0" w:color="008000"/>
              <w:right w:val="single" w:sz="8" w:space="0" w:color="008000"/>
            </w:tcBorders>
            <w:shd w:val="clear" w:color="auto" w:fill="auto"/>
            <w:vAlign w:val="center"/>
          </w:tcPr>
          <w:p w14:paraId="18399533" w14:textId="77777777" w:rsidR="00A72FBB" w:rsidRPr="00A72FBB" w:rsidRDefault="00A72FBB" w:rsidP="00A72FBB">
            <w:pPr>
              <w:adjustRightInd w:val="0"/>
              <w:snapToGrid w:val="0"/>
              <w:spacing w:line="240" w:lineRule="atLeas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原始数据图像存储与电影回放重现。灰阶及彩色图像回放≥</w:t>
            </w:r>
            <w:r w:rsidRPr="00A72FBB">
              <w:rPr>
                <w:rFonts w:ascii="仿宋_GB2312" w:eastAsia="仿宋_GB2312" w:hAnsiTheme="minorEastAsia" w:cs="宋体" w:hint="eastAsia"/>
                <w:b/>
                <w:kern w:val="0"/>
                <w:sz w:val="28"/>
                <w:szCs w:val="28"/>
              </w:rPr>
              <w:t>2000</w:t>
            </w:r>
            <w:r w:rsidRPr="00A72FBB">
              <w:rPr>
                <w:rFonts w:ascii="仿宋_GB2312" w:eastAsia="仿宋_GB2312" w:hAnsiTheme="minorEastAsia" w:cs="宋体" w:hint="eastAsia"/>
                <w:kern w:val="0"/>
                <w:sz w:val="28"/>
                <w:szCs w:val="28"/>
              </w:rPr>
              <w:t>幅。M型及Doppler模式回放≥</w:t>
            </w:r>
            <w:r w:rsidRPr="00A72FBB">
              <w:rPr>
                <w:rFonts w:ascii="仿宋_GB2312" w:eastAsia="仿宋_GB2312" w:hAnsiTheme="minorEastAsia" w:cs="宋体" w:hint="eastAsia"/>
                <w:b/>
                <w:kern w:val="0"/>
                <w:sz w:val="28"/>
                <w:szCs w:val="28"/>
              </w:rPr>
              <w:t>50</w:t>
            </w:r>
            <w:r w:rsidRPr="00A72FBB">
              <w:rPr>
                <w:rFonts w:ascii="仿宋_GB2312" w:eastAsia="仿宋_GB2312" w:hAnsiTheme="minorEastAsia" w:cs="宋体" w:hint="eastAsia"/>
                <w:kern w:val="0"/>
                <w:sz w:val="28"/>
                <w:szCs w:val="28"/>
              </w:rPr>
              <w:t>秒。对回放的常规图像可进行</w:t>
            </w:r>
            <w:r w:rsidRPr="00A72FBB">
              <w:rPr>
                <w:rFonts w:ascii="仿宋_GB2312" w:eastAsia="仿宋_GB2312" w:hAnsiTheme="minorEastAsia" w:cs="宋体" w:hint="eastAsia"/>
                <w:b/>
                <w:kern w:val="0"/>
                <w:sz w:val="28"/>
                <w:szCs w:val="28"/>
              </w:rPr>
              <w:t>≥20</w:t>
            </w:r>
            <w:r w:rsidRPr="00A72FBB">
              <w:rPr>
                <w:rFonts w:ascii="仿宋_GB2312" w:eastAsia="仿宋_GB2312" w:hAnsiTheme="minorEastAsia" w:cs="宋体" w:hint="eastAsia"/>
                <w:kern w:val="0"/>
                <w:sz w:val="28"/>
                <w:szCs w:val="28"/>
              </w:rPr>
              <w:t>种以上的参数调节</w:t>
            </w:r>
          </w:p>
        </w:tc>
        <w:tc>
          <w:tcPr>
            <w:tcW w:w="798" w:type="dxa"/>
            <w:tcBorders>
              <w:top w:val="nil"/>
              <w:left w:val="nil"/>
              <w:bottom w:val="single" w:sz="8" w:space="0" w:color="008000"/>
              <w:right w:val="single" w:sz="8" w:space="0" w:color="008000"/>
            </w:tcBorders>
            <w:shd w:val="clear" w:color="auto" w:fill="auto"/>
            <w:vAlign w:val="center"/>
          </w:tcPr>
          <w:p w14:paraId="741D94B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5022A0F"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1D25734" w14:textId="258033F0"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1.22</w:t>
            </w:r>
          </w:p>
        </w:tc>
        <w:tc>
          <w:tcPr>
            <w:tcW w:w="9097" w:type="dxa"/>
            <w:gridSpan w:val="4"/>
            <w:tcBorders>
              <w:top w:val="nil"/>
              <w:left w:val="nil"/>
              <w:bottom w:val="single" w:sz="8" w:space="0" w:color="008000"/>
              <w:right w:val="single" w:sz="8" w:space="0" w:color="008000"/>
            </w:tcBorders>
            <w:shd w:val="clear" w:color="auto" w:fill="auto"/>
            <w:vAlign w:val="center"/>
          </w:tcPr>
          <w:p w14:paraId="2D684BA5"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微细血管超低速血流增强显示技术</w:t>
            </w:r>
          </w:p>
        </w:tc>
        <w:tc>
          <w:tcPr>
            <w:tcW w:w="798" w:type="dxa"/>
            <w:tcBorders>
              <w:top w:val="nil"/>
              <w:left w:val="nil"/>
              <w:bottom w:val="single" w:sz="8" w:space="0" w:color="008000"/>
              <w:right w:val="single" w:sz="8" w:space="0" w:color="008000"/>
            </w:tcBorders>
            <w:shd w:val="clear" w:color="auto" w:fill="auto"/>
            <w:vAlign w:val="center"/>
          </w:tcPr>
          <w:p w14:paraId="152AC63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1A00FE0" w14:textId="77777777" w:rsidTr="008D6D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143646" w14:textId="49063DA9"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1.23</w:t>
            </w:r>
          </w:p>
        </w:tc>
        <w:tc>
          <w:tcPr>
            <w:tcW w:w="9097" w:type="dxa"/>
            <w:gridSpan w:val="4"/>
            <w:tcBorders>
              <w:top w:val="nil"/>
              <w:left w:val="nil"/>
              <w:bottom w:val="single" w:sz="8" w:space="0" w:color="008000"/>
              <w:right w:val="single" w:sz="8" w:space="0" w:color="008000"/>
            </w:tcBorders>
            <w:shd w:val="clear" w:color="auto" w:fill="auto"/>
            <w:vAlign w:val="center"/>
          </w:tcPr>
          <w:p w14:paraId="2572F772"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一体化超声工作站：具有存储、编辑静态、动态超声图像功能。动态图像存储长度可调。并具有定量分析功能。实时动态捕获/存储超声图像，动态连续采集，四画面同屏电影回放，回放速度可调，对比分析</w:t>
            </w:r>
          </w:p>
        </w:tc>
        <w:tc>
          <w:tcPr>
            <w:tcW w:w="798" w:type="dxa"/>
            <w:tcBorders>
              <w:top w:val="nil"/>
              <w:left w:val="nil"/>
              <w:bottom w:val="single" w:sz="8" w:space="0" w:color="008000"/>
              <w:right w:val="single" w:sz="8" w:space="0" w:color="008000"/>
            </w:tcBorders>
            <w:shd w:val="clear" w:color="auto" w:fill="auto"/>
            <w:vAlign w:val="center"/>
          </w:tcPr>
          <w:p w14:paraId="468B85F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3CE3A5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8E03D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1.24</w:t>
            </w:r>
          </w:p>
        </w:tc>
        <w:tc>
          <w:tcPr>
            <w:tcW w:w="9097" w:type="dxa"/>
            <w:gridSpan w:val="4"/>
            <w:tcBorders>
              <w:top w:val="nil"/>
              <w:left w:val="nil"/>
              <w:bottom w:val="single" w:sz="8" w:space="0" w:color="008000"/>
              <w:right w:val="single" w:sz="8" w:space="0" w:color="008000"/>
            </w:tcBorders>
            <w:shd w:val="clear" w:color="auto" w:fill="auto"/>
            <w:vAlign w:val="center"/>
          </w:tcPr>
          <w:p w14:paraId="7735B4C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各种双同步和三同步扫查模式，包括所有多普勒方式下的实时三同步成像</w:t>
            </w:r>
          </w:p>
        </w:tc>
        <w:tc>
          <w:tcPr>
            <w:tcW w:w="798" w:type="dxa"/>
            <w:tcBorders>
              <w:top w:val="nil"/>
              <w:left w:val="nil"/>
              <w:bottom w:val="single" w:sz="8" w:space="0" w:color="008000"/>
              <w:right w:val="single" w:sz="8" w:space="0" w:color="008000"/>
            </w:tcBorders>
            <w:shd w:val="clear" w:color="auto" w:fill="auto"/>
            <w:vAlign w:val="center"/>
          </w:tcPr>
          <w:p w14:paraId="6266260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7783879"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A17E0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1.25</w:t>
            </w:r>
          </w:p>
        </w:tc>
        <w:tc>
          <w:tcPr>
            <w:tcW w:w="9097" w:type="dxa"/>
            <w:gridSpan w:val="4"/>
            <w:tcBorders>
              <w:top w:val="nil"/>
              <w:left w:val="nil"/>
              <w:bottom w:val="single" w:sz="8" w:space="0" w:color="008000"/>
              <w:right w:val="single" w:sz="8" w:space="0" w:color="008000"/>
            </w:tcBorders>
            <w:shd w:val="clear" w:color="auto" w:fill="auto"/>
            <w:vAlign w:val="center"/>
          </w:tcPr>
          <w:p w14:paraId="636D1C53"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参考信号：心电、心音、脉搏图、心电触发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6BE47C0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2CF34C8"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1B388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vAlign w:val="center"/>
          </w:tcPr>
          <w:p w14:paraId="215439DC"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记录设备：主机硬盘容量≥500G(报出具体数据)。可用空间≥250GB。黑白视频打印机、主机一体化DVD驱动器、硬盘存储。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373C63D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4C03822"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2891E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1.27</w:t>
            </w:r>
          </w:p>
        </w:tc>
        <w:tc>
          <w:tcPr>
            <w:tcW w:w="9097" w:type="dxa"/>
            <w:gridSpan w:val="4"/>
            <w:tcBorders>
              <w:top w:val="nil"/>
              <w:left w:val="nil"/>
              <w:bottom w:val="single" w:sz="8" w:space="0" w:color="008000"/>
              <w:right w:val="single" w:sz="8" w:space="0" w:color="008000"/>
            </w:tcBorders>
            <w:shd w:val="clear" w:color="auto" w:fill="auto"/>
            <w:vAlign w:val="center"/>
          </w:tcPr>
          <w:p w14:paraId="697336EB"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连通性：具有DICOM 3.0功能及worklist,包括传输,打印,检索和通用格式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040EBEF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B18FAA2"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36519C" w14:textId="185FD8A6"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1.28</w:t>
            </w:r>
          </w:p>
        </w:tc>
        <w:tc>
          <w:tcPr>
            <w:tcW w:w="9097" w:type="dxa"/>
            <w:gridSpan w:val="4"/>
            <w:tcBorders>
              <w:top w:val="nil"/>
              <w:left w:val="nil"/>
              <w:bottom w:val="single" w:sz="8" w:space="0" w:color="008000"/>
              <w:right w:val="single" w:sz="8" w:space="0" w:color="008000"/>
            </w:tcBorders>
            <w:shd w:val="clear" w:color="auto" w:fill="auto"/>
            <w:vAlign w:val="center"/>
          </w:tcPr>
          <w:p w14:paraId="47E59EAB"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b/>
                <w:kern w:val="0"/>
                <w:sz w:val="28"/>
                <w:szCs w:val="28"/>
              </w:rPr>
              <w:t>≥21</w:t>
            </w:r>
            <w:r w:rsidRPr="00A72FBB">
              <w:rPr>
                <w:rFonts w:ascii="仿宋_GB2312" w:eastAsia="仿宋_GB2312" w:hAnsiTheme="minorEastAsia" w:cs="宋体" w:hint="eastAsia"/>
                <w:kern w:val="0"/>
                <w:sz w:val="28"/>
                <w:szCs w:val="28"/>
              </w:rPr>
              <w:t>英寸OLED高分辨彩色显示器，无闪烁，高分辨率。显示器可以上下仰俯、左右旋转</w:t>
            </w:r>
          </w:p>
        </w:tc>
        <w:tc>
          <w:tcPr>
            <w:tcW w:w="798" w:type="dxa"/>
            <w:tcBorders>
              <w:top w:val="nil"/>
              <w:left w:val="nil"/>
              <w:bottom w:val="single" w:sz="8" w:space="0" w:color="008000"/>
              <w:right w:val="single" w:sz="8" w:space="0" w:color="008000"/>
            </w:tcBorders>
            <w:shd w:val="clear" w:color="auto" w:fill="auto"/>
            <w:vAlign w:val="center"/>
          </w:tcPr>
          <w:p w14:paraId="4F04ED8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8D941CF"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53E13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1.29</w:t>
            </w:r>
          </w:p>
        </w:tc>
        <w:tc>
          <w:tcPr>
            <w:tcW w:w="9097" w:type="dxa"/>
            <w:gridSpan w:val="4"/>
            <w:tcBorders>
              <w:top w:val="nil"/>
              <w:left w:val="nil"/>
              <w:bottom w:val="single" w:sz="8" w:space="0" w:color="008000"/>
              <w:right w:val="single" w:sz="8" w:space="0" w:color="008000"/>
            </w:tcBorders>
            <w:shd w:val="clear" w:color="auto" w:fill="auto"/>
            <w:vAlign w:val="center"/>
          </w:tcPr>
          <w:p w14:paraId="24F4801C"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输入/输出信号：</w:t>
            </w:r>
            <w:r w:rsidRPr="00A72FBB">
              <w:rPr>
                <w:rFonts w:ascii="仿宋_GB2312" w:eastAsia="仿宋_GB2312" w:hAnsiTheme="minorEastAsia" w:cs="宋体" w:hint="eastAsia"/>
                <w:kern w:val="0"/>
                <w:sz w:val="28"/>
                <w:szCs w:val="28"/>
              </w:rPr>
              <w:br/>
              <w:t>输入：VCR、外部复合视频或S-视频</w:t>
            </w:r>
            <w:r w:rsidRPr="00A72FBB">
              <w:rPr>
                <w:rFonts w:ascii="仿宋_GB2312" w:eastAsia="仿宋_GB2312" w:hAnsiTheme="minorEastAsia" w:cs="宋体" w:hint="eastAsia"/>
                <w:kern w:val="0"/>
                <w:sz w:val="28"/>
                <w:szCs w:val="28"/>
              </w:rPr>
              <w:br/>
              <w:t>输出：复合视频、RGB彩色视频、S-视频</w:t>
            </w:r>
            <w:r w:rsidRPr="00A72FBB">
              <w:rPr>
                <w:rFonts w:ascii="仿宋_GB2312" w:eastAsia="仿宋_GB2312" w:hAnsiTheme="minorEastAsia" w:cs="宋体" w:hint="eastAsia"/>
                <w:kern w:val="0"/>
                <w:sz w:val="28"/>
                <w:szCs w:val="28"/>
              </w:rPr>
              <w:br/>
            </w:r>
            <w:r w:rsidRPr="00A72FBB">
              <w:rPr>
                <w:rFonts w:ascii="仿宋_GB2312" w:eastAsia="仿宋_GB2312" w:hAnsiTheme="minorEastAsia" w:cs="宋体" w:hint="eastAsia"/>
                <w:kern w:val="0"/>
                <w:sz w:val="28"/>
                <w:szCs w:val="28"/>
              </w:rPr>
              <w:lastRenderedPageBreak/>
              <w:t>USB接口≥3个：存储图像、打印报告或图像。可将图像储存U盘、移动硬盘或者其它USB装置，图像储存格式可用于PC计算机无需特殊软件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52E3665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lastRenderedPageBreak/>
              <w:t>具备</w:t>
            </w:r>
          </w:p>
        </w:tc>
      </w:tr>
      <w:tr w:rsidR="00A72FBB" w14:paraId="3D8025A0"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BEA33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1.30</w:t>
            </w:r>
          </w:p>
        </w:tc>
        <w:tc>
          <w:tcPr>
            <w:tcW w:w="9097" w:type="dxa"/>
            <w:gridSpan w:val="4"/>
            <w:tcBorders>
              <w:top w:val="nil"/>
              <w:left w:val="nil"/>
              <w:bottom w:val="single" w:sz="8" w:space="0" w:color="008000"/>
              <w:right w:val="single" w:sz="8" w:space="0" w:color="008000"/>
            </w:tcBorders>
            <w:shd w:val="clear" w:color="auto" w:fill="auto"/>
            <w:vAlign w:val="center"/>
          </w:tcPr>
          <w:p w14:paraId="4988B9D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1D4D674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50A1743"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30374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6CC4811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49985BE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290D5FC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F2B529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5C0C180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频率：超宽频带多频变频探头，频带范围≥1－15MHZ，高频探头中心频率≥7.5MHZ；</w:t>
            </w:r>
            <w:r w:rsidRPr="00A72FBB">
              <w:rPr>
                <w:rFonts w:ascii="仿宋_GB2312" w:eastAsia="仿宋_GB2312" w:hAnsiTheme="minorEastAsia" w:cs="宋体" w:hint="eastAsia"/>
                <w:kern w:val="0"/>
                <w:sz w:val="28"/>
                <w:szCs w:val="28"/>
              </w:rPr>
              <w:br/>
              <w:t>基波中心频率可选择≥3种，多普勒频率可选择≥2种</w:t>
            </w:r>
            <w:r w:rsidRPr="00A72FBB">
              <w:rPr>
                <w:rFonts w:ascii="仿宋_GB2312" w:eastAsia="仿宋_GB2312" w:hAnsiTheme="minorEastAsia" w:cs="宋体" w:hint="eastAsia"/>
                <w:kern w:val="0"/>
                <w:sz w:val="28"/>
                <w:szCs w:val="28"/>
              </w:rPr>
              <w:br/>
              <w:t>二维图像与多普勒可选不同频率</w:t>
            </w:r>
            <w:r w:rsidRPr="00A72FBB">
              <w:rPr>
                <w:rFonts w:ascii="仿宋_GB2312" w:eastAsia="仿宋_GB2312" w:hAnsiTheme="minorEastAsia" w:cs="宋体" w:hint="eastAsia"/>
                <w:kern w:val="0"/>
                <w:sz w:val="28"/>
                <w:szCs w:val="28"/>
              </w:rPr>
              <w:br/>
              <w:t>心脏探头谐波成像频率个数≥2,小器官血管探头的谐波频率个数≥1个</w:t>
            </w:r>
          </w:p>
        </w:tc>
        <w:tc>
          <w:tcPr>
            <w:tcW w:w="798" w:type="dxa"/>
            <w:tcBorders>
              <w:top w:val="nil"/>
              <w:left w:val="nil"/>
              <w:bottom w:val="single" w:sz="8" w:space="0" w:color="008000"/>
              <w:right w:val="single" w:sz="8" w:space="0" w:color="008000"/>
            </w:tcBorders>
            <w:shd w:val="clear" w:color="auto" w:fill="auto"/>
            <w:vAlign w:val="center"/>
          </w:tcPr>
          <w:p w14:paraId="5702FF6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C5DF433"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20EA3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66C69A18" w14:textId="77777777" w:rsidR="00E74BC1" w:rsidRDefault="00A72FBB" w:rsidP="0025395F">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B/D兼用：</w:t>
            </w:r>
          </w:p>
          <w:p w14:paraId="6C12818E" w14:textId="77777777" w:rsidR="00A72FBB" w:rsidRPr="00A72FBB" w:rsidRDefault="00A72FBB" w:rsidP="0025395F">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电子扇形：B/PW及B/CW；</w:t>
            </w:r>
            <w:r w:rsidRPr="00A72FBB">
              <w:rPr>
                <w:rFonts w:ascii="仿宋_GB2312" w:eastAsia="仿宋_GB2312" w:hAnsiTheme="minorEastAsia" w:cs="宋体" w:hint="eastAsia"/>
                <w:kern w:val="0"/>
                <w:sz w:val="28"/>
                <w:szCs w:val="28"/>
              </w:rPr>
              <w:br/>
              <w:t>凸阵：B/PW；</w:t>
            </w:r>
            <w:r w:rsidRPr="00A72FBB">
              <w:rPr>
                <w:rFonts w:ascii="仿宋_GB2312" w:eastAsia="仿宋_GB2312" w:hAnsiTheme="minorEastAsia" w:cs="宋体" w:hint="eastAsia"/>
                <w:kern w:val="0"/>
                <w:sz w:val="28"/>
                <w:szCs w:val="28"/>
              </w:rPr>
              <w:br/>
              <w:t>线阵：B/PW；</w:t>
            </w:r>
            <w:r w:rsidRPr="00A72FBB">
              <w:rPr>
                <w:rFonts w:ascii="仿宋_GB2312" w:eastAsia="仿宋_GB2312" w:hAnsiTheme="minorEastAsia" w:cs="宋体" w:hint="eastAsia"/>
                <w:kern w:val="0"/>
                <w:sz w:val="28"/>
                <w:szCs w:val="28"/>
              </w:rPr>
              <w:br/>
              <w:t>腔内探头：B/PW</w:t>
            </w:r>
          </w:p>
        </w:tc>
        <w:tc>
          <w:tcPr>
            <w:tcW w:w="798" w:type="dxa"/>
            <w:tcBorders>
              <w:top w:val="nil"/>
              <w:left w:val="nil"/>
              <w:bottom w:val="single" w:sz="8" w:space="0" w:color="008000"/>
              <w:right w:val="single" w:sz="8" w:space="0" w:color="008000"/>
            </w:tcBorders>
            <w:shd w:val="clear" w:color="auto" w:fill="auto"/>
            <w:vAlign w:val="center"/>
          </w:tcPr>
          <w:p w14:paraId="1D010D0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05C3169"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6E31E0" w14:textId="10F138BD"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vAlign w:val="center"/>
          </w:tcPr>
          <w:p w14:paraId="5D7C470C"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探头数量：</w:t>
            </w:r>
            <w:r w:rsidRPr="00A72FBB">
              <w:rPr>
                <w:rFonts w:ascii="仿宋_GB2312" w:eastAsia="仿宋_GB2312" w:hAnsiTheme="minorEastAsia" w:cs="宋体" w:hint="eastAsia"/>
                <w:b/>
                <w:bCs/>
                <w:kern w:val="0"/>
                <w:sz w:val="28"/>
                <w:szCs w:val="28"/>
              </w:rPr>
              <w:t>5个</w:t>
            </w:r>
            <w:r w:rsidRPr="00A72FBB">
              <w:rPr>
                <w:rFonts w:ascii="仿宋_GB2312" w:eastAsia="仿宋_GB2312" w:hAnsiTheme="minorEastAsia" w:cs="宋体" w:hint="eastAsia"/>
                <w:kern w:val="0"/>
                <w:sz w:val="28"/>
                <w:szCs w:val="28"/>
              </w:rPr>
              <w:t>（电子相控阵探头、凸阵、线阵、经直肠、小凸阵超声探头各1个）</w:t>
            </w:r>
          </w:p>
        </w:tc>
        <w:tc>
          <w:tcPr>
            <w:tcW w:w="798" w:type="dxa"/>
            <w:tcBorders>
              <w:top w:val="nil"/>
              <w:left w:val="nil"/>
              <w:bottom w:val="single" w:sz="8" w:space="0" w:color="008000"/>
              <w:right w:val="single" w:sz="8" w:space="0" w:color="008000"/>
            </w:tcBorders>
            <w:shd w:val="clear" w:color="auto" w:fill="auto"/>
            <w:vAlign w:val="center"/>
          </w:tcPr>
          <w:p w14:paraId="03BE8E0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540D432"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E054D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5822E7A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4E1E236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7DDE3964"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1981B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14914323"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23C9556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9DF4D1F"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4C9D86" w14:textId="2B71A7FF"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0344029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最大有效显示深度</w:t>
            </w:r>
            <w:r w:rsidRPr="00A72FBB">
              <w:rPr>
                <w:rFonts w:ascii="仿宋_GB2312" w:eastAsia="仿宋_GB2312" w:hAnsiTheme="minorEastAsia" w:cs="宋体" w:hint="eastAsia"/>
                <w:b/>
                <w:kern w:val="0"/>
                <w:sz w:val="28"/>
                <w:szCs w:val="28"/>
              </w:rPr>
              <w:t>≥40</w:t>
            </w:r>
            <w:r w:rsidRPr="00A72FBB">
              <w:rPr>
                <w:rFonts w:ascii="仿宋_GB2312" w:eastAsia="仿宋_GB2312" w:hAnsiTheme="minorEastAsia" w:cs="宋体" w:hint="eastAsia"/>
                <w:kern w:val="0"/>
                <w:sz w:val="28"/>
                <w:szCs w:val="28"/>
              </w:rPr>
              <w:t xml:space="preserve"> cm（附白皮书或图像）</w:t>
            </w:r>
          </w:p>
        </w:tc>
        <w:tc>
          <w:tcPr>
            <w:tcW w:w="798" w:type="dxa"/>
            <w:tcBorders>
              <w:top w:val="nil"/>
              <w:left w:val="nil"/>
              <w:bottom w:val="single" w:sz="8" w:space="0" w:color="008000"/>
              <w:right w:val="single" w:sz="8" w:space="0" w:color="008000"/>
            </w:tcBorders>
            <w:shd w:val="clear" w:color="auto" w:fill="auto"/>
            <w:vAlign w:val="center"/>
          </w:tcPr>
          <w:p w14:paraId="6324E7D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535BD6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9E6E36" w14:textId="005C4F1C"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26F6E031" w14:textId="77777777" w:rsidR="00E74BC1"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帧频：</w:t>
            </w:r>
          </w:p>
          <w:p w14:paraId="680371B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电子相控阵探头：18cm深度时，85°角,帧频≥</w:t>
            </w:r>
            <w:r w:rsidRPr="00A72FBB">
              <w:rPr>
                <w:rFonts w:ascii="仿宋_GB2312" w:eastAsia="仿宋_GB2312" w:hAnsiTheme="minorEastAsia" w:cs="宋体" w:hint="eastAsia"/>
                <w:b/>
                <w:kern w:val="0"/>
                <w:sz w:val="28"/>
                <w:szCs w:val="28"/>
              </w:rPr>
              <w:t>70</w:t>
            </w:r>
            <w:r w:rsidRPr="00A72FBB">
              <w:rPr>
                <w:rFonts w:ascii="仿宋_GB2312" w:eastAsia="仿宋_GB2312" w:hAnsiTheme="minorEastAsia" w:cs="宋体" w:hint="eastAsia"/>
                <w:kern w:val="0"/>
                <w:sz w:val="28"/>
                <w:szCs w:val="28"/>
              </w:rPr>
              <w:t xml:space="preserve">帧/秒； </w:t>
            </w:r>
          </w:p>
          <w:p w14:paraId="672E8957" w14:textId="77777777" w:rsidR="00A72FBB" w:rsidRPr="00A72FBB" w:rsidRDefault="00A72FBB" w:rsidP="00E74BC1">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凸阵探头：全视野18cm深度时，85°角,帧频≥</w:t>
            </w:r>
            <w:r w:rsidRPr="00A72FBB">
              <w:rPr>
                <w:rFonts w:ascii="仿宋_GB2312" w:eastAsia="仿宋_GB2312" w:hAnsiTheme="minorEastAsia" w:cs="宋体" w:hint="eastAsia"/>
                <w:b/>
                <w:kern w:val="0"/>
                <w:sz w:val="28"/>
                <w:szCs w:val="28"/>
              </w:rPr>
              <w:t>50</w:t>
            </w:r>
            <w:r w:rsidRPr="00A72FBB">
              <w:rPr>
                <w:rFonts w:ascii="仿宋_GB2312" w:eastAsia="仿宋_GB2312" w:hAnsiTheme="minorEastAsia" w:cs="宋体" w:hint="eastAsia"/>
                <w:kern w:val="0"/>
                <w:sz w:val="28"/>
                <w:szCs w:val="28"/>
              </w:rPr>
              <w:t>帧/秒（附图片）</w:t>
            </w:r>
          </w:p>
        </w:tc>
        <w:tc>
          <w:tcPr>
            <w:tcW w:w="798" w:type="dxa"/>
            <w:tcBorders>
              <w:top w:val="nil"/>
              <w:left w:val="nil"/>
              <w:bottom w:val="single" w:sz="8" w:space="0" w:color="008000"/>
              <w:right w:val="single" w:sz="8" w:space="0" w:color="008000"/>
            </w:tcBorders>
            <w:shd w:val="clear" w:color="auto" w:fill="auto"/>
            <w:vAlign w:val="center"/>
          </w:tcPr>
          <w:p w14:paraId="7F57C53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0AF9B19"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9B0CE8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6EF0A36E"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扫描线:每帧线密度≥230超声线</w:t>
            </w:r>
          </w:p>
        </w:tc>
        <w:tc>
          <w:tcPr>
            <w:tcW w:w="798" w:type="dxa"/>
            <w:tcBorders>
              <w:top w:val="nil"/>
              <w:left w:val="nil"/>
              <w:bottom w:val="single" w:sz="8" w:space="0" w:color="008000"/>
              <w:right w:val="single" w:sz="8" w:space="0" w:color="008000"/>
            </w:tcBorders>
            <w:shd w:val="clear" w:color="auto" w:fill="auto"/>
            <w:vAlign w:val="center"/>
          </w:tcPr>
          <w:p w14:paraId="20BA933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2C82C1D"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BDDE54C"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6AB27EEE"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5CBC66F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9E7436B"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51287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0889D4C4" w14:textId="77777777" w:rsidR="00A72FBB" w:rsidRPr="00A72FBB" w:rsidRDefault="00A72FBB" w:rsidP="00A72FBB">
            <w:pPr>
              <w:adjustRightInd w:val="0"/>
              <w:snapToGrid w:val="0"/>
              <w:spacing w:line="240" w:lineRule="atLeas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扫描：（包括基波、组织谐波、造影剂谐波）</w:t>
            </w:r>
            <w:r w:rsidRPr="00A72FBB">
              <w:rPr>
                <w:rFonts w:ascii="仿宋_GB2312" w:eastAsia="仿宋_GB2312" w:hAnsiTheme="minorEastAsia" w:cs="宋体" w:hint="eastAsia"/>
                <w:kern w:val="0"/>
                <w:sz w:val="28"/>
                <w:szCs w:val="28"/>
              </w:rPr>
              <w:br/>
              <w:t>电子扇形：基波 3种频率2-4MHz；二次谐波频率各≥2组；</w:t>
            </w:r>
            <w:r w:rsidRPr="00A72FBB">
              <w:rPr>
                <w:rFonts w:ascii="仿宋_GB2312" w:eastAsia="仿宋_GB2312" w:hAnsiTheme="minorEastAsia" w:cs="宋体" w:hint="eastAsia"/>
                <w:b/>
                <w:kern w:val="0"/>
                <w:sz w:val="28"/>
                <w:szCs w:val="28"/>
              </w:rPr>
              <w:t>最大扫描角度≥120°角</w:t>
            </w:r>
            <w:r w:rsidRPr="00A72FBB">
              <w:rPr>
                <w:rFonts w:ascii="仿宋_GB2312" w:eastAsia="仿宋_GB2312" w:hAnsiTheme="minorEastAsia" w:cs="宋体" w:hint="eastAsia"/>
                <w:kern w:val="0"/>
                <w:sz w:val="28"/>
                <w:szCs w:val="28"/>
              </w:rPr>
              <w:t>（附图片）；</w:t>
            </w:r>
          </w:p>
          <w:p w14:paraId="2AB428E3" w14:textId="77777777" w:rsidR="00A72FBB" w:rsidRPr="00A72FBB" w:rsidRDefault="00A72FBB" w:rsidP="00A72FBB">
            <w:pPr>
              <w:adjustRightInd w:val="0"/>
              <w:snapToGrid w:val="0"/>
              <w:spacing w:line="240" w:lineRule="atLeast"/>
              <w:rPr>
                <w:rFonts w:ascii="仿宋_GB2312" w:eastAsia="仿宋_GB2312" w:hAnsiTheme="minorEastAsia"/>
                <w:sz w:val="28"/>
                <w:szCs w:val="28"/>
              </w:rPr>
            </w:pPr>
            <w:r w:rsidRPr="00A72FBB">
              <w:rPr>
                <w:rFonts w:ascii="仿宋_GB2312" w:eastAsia="仿宋_GB2312" w:hAnsiTheme="minorEastAsia" w:cs="宋体" w:hint="eastAsia"/>
                <w:kern w:val="0"/>
                <w:sz w:val="28"/>
                <w:szCs w:val="28"/>
              </w:rPr>
              <w:t>凸阵：基波3种频率2-5MHz；二次谐波频率各≥2组</w:t>
            </w:r>
            <w:r w:rsidRPr="00A72FBB">
              <w:rPr>
                <w:rFonts w:ascii="仿宋_GB2312" w:eastAsia="仿宋_GB2312" w:hAnsiTheme="minorEastAsia" w:cs="宋体" w:hint="eastAsia"/>
                <w:kern w:val="0"/>
                <w:sz w:val="28"/>
                <w:szCs w:val="28"/>
              </w:rPr>
              <w:br/>
              <w:t>线阵1：基波3种频率6-18MHz；</w:t>
            </w:r>
            <w:r w:rsidRPr="00A72FBB">
              <w:rPr>
                <w:rFonts w:ascii="仿宋_GB2312" w:eastAsia="仿宋_GB2312" w:hAnsiTheme="minorEastAsia" w:hint="eastAsia"/>
                <w:sz w:val="28"/>
                <w:szCs w:val="28"/>
              </w:rPr>
              <w:t>探头最大频率≥18MHz，具有弹性和造影功能，造影具备中、低机械指数两种模式，SonoVue造影剂有效显示时间≥8分钟；</w:t>
            </w:r>
          </w:p>
          <w:p w14:paraId="5C916375" w14:textId="77777777" w:rsidR="00A72FBB" w:rsidRPr="00A72FBB" w:rsidRDefault="00A72FBB" w:rsidP="00A72FBB">
            <w:pPr>
              <w:adjustRightInd w:val="0"/>
              <w:snapToGrid w:val="0"/>
              <w:spacing w:line="240" w:lineRule="atLeast"/>
              <w:rPr>
                <w:rFonts w:ascii="仿宋_GB2312" w:eastAsia="仿宋_GB2312" w:hAnsiTheme="minorEastAsia"/>
                <w:sz w:val="28"/>
                <w:szCs w:val="28"/>
              </w:rPr>
            </w:pPr>
            <w:r w:rsidRPr="00A72FBB">
              <w:rPr>
                <w:rFonts w:ascii="仿宋_GB2312" w:eastAsia="仿宋_GB2312" w:hAnsiTheme="minorEastAsia" w:hint="eastAsia"/>
                <w:sz w:val="28"/>
                <w:szCs w:val="28"/>
              </w:rPr>
              <w:t>线 阵2：</w:t>
            </w:r>
            <w:r w:rsidRPr="00A72FBB">
              <w:rPr>
                <w:rFonts w:ascii="仿宋_GB2312" w:eastAsia="仿宋_GB2312" w:hAnsiTheme="minorEastAsia" w:cs="宋体" w:hint="eastAsia"/>
                <w:kern w:val="0"/>
                <w:sz w:val="28"/>
                <w:szCs w:val="28"/>
              </w:rPr>
              <w:t>基波3种频率4-10MHz,具有应变、剪切波等多种弹性模式，具备中、低机械指数造影模式；</w:t>
            </w:r>
          </w:p>
          <w:p w14:paraId="50A154EC" w14:textId="77777777" w:rsidR="00A72FBB" w:rsidRPr="00A72FBB" w:rsidRDefault="00A72FBB" w:rsidP="00A72FBB">
            <w:pPr>
              <w:adjustRightInd w:val="0"/>
              <w:snapToGrid w:val="0"/>
              <w:spacing w:line="240" w:lineRule="atLeast"/>
              <w:rPr>
                <w:rFonts w:ascii="仿宋_GB2312" w:eastAsia="仿宋_GB2312" w:hAnsiTheme="minorEastAsia"/>
                <w:sz w:val="28"/>
                <w:szCs w:val="28"/>
              </w:rPr>
            </w:pPr>
            <w:r w:rsidRPr="00A72FBB">
              <w:rPr>
                <w:rFonts w:ascii="仿宋_GB2312" w:eastAsia="仿宋_GB2312" w:hAnsiTheme="minorEastAsia" w:cs="宋体" w:hint="eastAsia"/>
                <w:kern w:val="0"/>
                <w:sz w:val="28"/>
                <w:szCs w:val="28"/>
              </w:rPr>
              <w:t>线阵超高频：探头频率≥24MHz（附白皮书及图片）</w:t>
            </w:r>
          </w:p>
        </w:tc>
        <w:tc>
          <w:tcPr>
            <w:tcW w:w="798" w:type="dxa"/>
            <w:tcBorders>
              <w:top w:val="nil"/>
              <w:left w:val="nil"/>
              <w:bottom w:val="single" w:sz="8" w:space="0" w:color="008000"/>
              <w:right w:val="single" w:sz="8" w:space="0" w:color="008000"/>
            </w:tcBorders>
            <w:shd w:val="clear" w:color="auto" w:fill="auto"/>
            <w:vAlign w:val="center"/>
          </w:tcPr>
          <w:p w14:paraId="5843BE4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11BF8CD"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123E5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6EEF04C5"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针对不同的检查脏器，预置最佳化图像的检查条件，具有自动编程菜单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6296DFF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8AACBF1"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24AF0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4F5BA896"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0A5F64C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B5C6420"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5E8A4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14EAD82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实时、冻结或者储存图像可局部放大且不失真，最大放大倍数≥8</w:t>
            </w:r>
          </w:p>
        </w:tc>
        <w:tc>
          <w:tcPr>
            <w:tcW w:w="798" w:type="dxa"/>
            <w:tcBorders>
              <w:top w:val="nil"/>
              <w:left w:val="nil"/>
              <w:bottom w:val="single" w:sz="8" w:space="0" w:color="008000"/>
              <w:right w:val="single" w:sz="8" w:space="0" w:color="008000"/>
            </w:tcBorders>
            <w:shd w:val="clear" w:color="auto" w:fill="auto"/>
            <w:vAlign w:val="center"/>
          </w:tcPr>
          <w:p w14:paraId="1073F3C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5ED23E6"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79EE0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0AAC4FB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0F79FD0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100F03F0"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87226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2C3F4F7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13D93D3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314BFCB"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16B93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lastRenderedPageBreak/>
              <w:t>4.2</w:t>
            </w:r>
          </w:p>
        </w:tc>
        <w:tc>
          <w:tcPr>
            <w:tcW w:w="9097" w:type="dxa"/>
            <w:gridSpan w:val="4"/>
            <w:tcBorders>
              <w:top w:val="nil"/>
              <w:left w:val="nil"/>
              <w:bottom w:val="single" w:sz="8" w:space="0" w:color="008000"/>
              <w:right w:val="single" w:sz="8" w:space="0" w:color="008000"/>
            </w:tcBorders>
            <w:shd w:val="clear" w:color="auto" w:fill="auto"/>
            <w:vAlign w:val="center"/>
          </w:tcPr>
          <w:p w14:paraId="21CB970C" w14:textId="77777777" w:rsidR="002D76C7"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最大测量速度：</w:t>
            </w:r>
          </w:p>
          <w:p w14:paraId="1A6E5FB5" w14:textId="77777777" w:rsidR="00A72FBB" w:rsidRPr="00A72FBB" w:rsidRDefault="00A72FBB" w:rsidP="002D76C7">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PW：2.5MHz，基线为0时，血流速度最大为≥±7.5m/s</w:t>
            </w:r>
            <w:r w:rsidRPr="00A72FBB">
              <w:rPr>
                <w:rFonts w:ascii="仿宋_GB2312" w:eastAsia="仿宋_GB2312" w:hAnsiTheme="minorEastAsia" w:cs="宋体" w:hint="eastAsia"/>
                <w:kern w:val="0"/>
                <w:sz w:val="28"/>
                <w:szCs w:val="28"/>
              </w:rPr>
              <w:br/>
              <w:t>CW：1.9MHz，基线为0时，血流速度最大为≥±10.0m/s</w:t>
            </w:r>
          </w:p>
        </w:tc>
        <w:tc>
          <w:tcPr>
            <w:tcW w:w="798" w:type="dxa"/>
            <w:tcBorders>
              <w:top w:val="nil"/>
              <w:left w:val="nil"/>
              <w:bottom w:val="single" w:sz="8" w:space="0" w:color="008000"/>
              <w:right w:val="single" w:sz="8" w:space="0" w:color="008000"/>
            </w:tcBorders>
            <w:shd w:val="clear" w:color="auto" w:fill="auto"/>
            <w:vAlign w:val="center"/>
          </w:tcPr>
          <w:p w14:paraId="175A6D0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74D097B"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E0E8EF6" w14:textId="70538A8F"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1F8F4066"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最低测量速度</w:t>
            </w:r>
            <w:r w:rsidRPr="00A72FBB">
              <w:rPr>
                <w:rFonts w:ascii="仿宋_GB2312" w:eastAsia="仿宋_GB2312" w:hAnsiTheme="minorEastAsia" w:cs="宋体" w:hint="eastAsia"/>
                <w:b/>
                <w:kern w:val="0"/>
                <w:sz w:val="28"/>
                <w:szCs w:val="28"/>
              </w:rPr>
              <w:t>≤0.5</w:t>
            </w:r>
            <w:r w:rsidRPr="00A72FBB">
              <w:rPr>
                <w:rFonts w:ascii="仿宋_GB2312" w:eastAsia="仿宋_GB2312" w:hAnsiTheme="minorEastAsia" w:cs="宋体" w:hint="eastAsia"/>
                <w:kern w:val="0"/>
                <w:sz w:val="28"/>
                <w:szCs w:val="28"/>
              </w:rPr>
              <w:t>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55A6490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3DB844A"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1718F6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4C96FC1E"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5752F05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0750679"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6ECB5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307AEAB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768B7E3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9A85ADA"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48646B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2E53D6D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滤波器：高通滤波和低通滤波两种，分级选择；</w:t>
            </w:r>
            <w:r w:rsidR="0025395F">
              <w:rPr>
                <w:rFonts w:ascii="仿宋_GB2312" w:eastAsia="仿宋_GB2312" w:hAnsiTheme="minorEastAsia" w:cs="宋体" w:hint="eastAsia"/>
                <w:kern w:val="0"/>
                <w:sz w:val="28"/>
                <w:szCs w:val="28"/>
              </w:rPr>
              <w:br/>
              <w:t>PWD</w:t>
            </w:r>
            <w:r w:rsidRPr="00A72FBB">
              <w:rPr>
                <w:rFonts w:ascii="仿宋_GB2312" w:eastAsia="仿宋_GB2312" w:hAnsiTheme="minorEastAsia" w:cs="宋体" w:hint="eastAsia"/>
                <w:kern w:val="0"/>
                <w:sz w:val="28"/>
                <w:szCs w:val="28"/>
              </w:rPr>
              <w:t>高通≥10级，低通≥5级；</w:t>
            </w:r>
            <w:r w:rsidR="0025395F">
              <w:rPr>
                <w:rFonts w:ascii="仿宋_GB2312" w:eastAsia="仿宋_GB2312" w:hAnsiTheme="minorEastAsia" w:cs="宋体" w:hint="eastAsia"/>
                <w:kern w:val="0"/>
                <w:sz w:val="28"/>
                <w:szCs w:val="28"/>
              </w:rPr>
              <w:br/>
              <w:t>CWD</w:t>
            </w:r>
            <w:r w:rsidRPr="00A72FBB">
              <w:rPr>
                <w:rFonts w:ascii="仿宋_GB2312" w:eastAsia="仿宋_GB2312" w:hAnsiTheme="minorEastAsia" w:cs="宋体" w:hint="eastAsia"/>
                <w:kern w:val="0"/>
                <w:sz w:val="28"/>
                <w:szCs w:val="28"/>
              </w:rPr>
              <w:t>高通≥8级，低通≥5级</w:t>
            </w:r>
          </w:p>
        </w:tc>
        <w:tc>
          <w:tcPr>
            <w:tcW w:w="798" w:type="dxa"/>
            <w:tcBorders>
              <w:top w:val="nil"/>
              <w:left w:val="nil"/>
              <w:bottom w:val="single" w:sz="8" w:space="0" w:color="008000"/>
              <w:right w:val="single" w:sz="8" w:space="0" w:color="008000"/>
            </w:tcBorders>
            <w:shd w:val="clear" w:color="auto" w:fill="auto"/>
            <w:vAlign w:val="center"/>
          </w:tcPr>
          <w:p w14:paraId="6166A3D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F7A4B88"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B23EA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731B58BF"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7B2898C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13C459E"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1B08BA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1CE9768F"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零位移动≥10级</w:t>
            </w:r>
          </w:p>
        </w:tc>
        <w:tc>
          <w:tcPr>
            <w:tcW w:w="798" w:type="dxa"/>
            <w:tcBorders>
              <w:top w:val="nil"/>
              <w:left w:val="nil"/>
              <w:bottom w:val="single" w:sz="8" w:space="0" w:color="008000"/>
              <w:right w:val="single" w:sz="8" w:space="0" w:color="008000"/>
            </w:tcBorders>
            <w:shd w:val="clear" w:color="auto" w:fill="auto"/>
            <w:vAlign w:val="center"/>
          </w:tcPr>
          <w:p w14:paraId="4376021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0A4E19E"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47768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709AA807"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782CFAF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01F02305"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706F66" w14:textId="4FF7824A"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746E5F6A"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最大帧频≥200帧/秒，在18cm深度，角度85度，全视野时，最高线密度下，彩色血流显示时，扇形探头的帧频≥</w:t>
            </w:r>
            <w:r w:rsidRPr="00A72FBB">
              <w:rPr>
                <w:rFonts w:ascii="仿宋_GB2312" w:eastAsia="仿宋_GB2312" w:hAnsiTheme="minorEastAsia" w:cs="宋体" w:hint="eastAsia"/>
                <w:b/>
                <w:kern w:val="0"/>
                <w:sz w:val="28"/>
                <w:szCs w:val="28"/>
              </w:rPr>
              <w:t>30</w:t>
            </w:r>
            <w:r w:rsidRPr="00A72FBB">
              <w:rPr>
                <w:rFonts w:ascii="仿宋_GB2312" w:eastAsia="仿宋_GB2312" w:hAnsiTheme="minorEastAsia" w:cs="宋体" w:hint="eastAsia"/>
                <w:kern w:val="0"/>
                <w:sz w:val="28"/>
                <w:szCs w:val="28"/>
              </w:rPr>
              <w:t>帧/秒，凸阵探头的帧频≥</w:t>
            </w:r>
            <w:r w:rsidRPr="00A72FBB">
              <w:rPr>
                <w:rFonts w:ascii="仿宋_GB2312" w:eastAsia="仿宋_GB2312" w:hAnsiTheme="minorEastAsia" w:cs="宋体" w:hint="eastAsia"/>
                <w:b/>
                <w:kern w:val="0"/>
                <w:sz w:val="28"/>
                <w:szCs w:val="28"/>
              </w:rPr>
              <w:t>15</w:t>
            </w:r>
            <w:r w:rsidRPr="00A72FBB">
              <w:rPr>
                <w:rFonts w:ascii="仿宋_GB2312" w:eastAsia="仿宋_GB2312" w:hAnsiTheme="minorEastAsia" w:cs="宋体" w:hint="eastAsia"/>
                <w:kern w:val="0"/>
                <w:sz w:val="28"/>
                <w:szCs w:val="28"/>
              </w:rPr>
              <w:t>帧/秒（提供图片）</w:t>
            </w:r>
          </w:p>
        </w:tc>
        <w:tc>
          <w:tcPr>
            <w:tcW w:w="798" w:type="dxa"/>
            <w:tcBorders>
              <w:top w:val="nil"/>
              <w:left w:val="nil"/>
              <w:bottom w:val="single" w:sz="8" w:space="0" w:color="008000"/>
              <w:right w:val="single" w:sz="8" w:space="0" w:color="008000"/>
            </w:tcBorders>
            <w:shd w:val="clear" w:color="auto" w:fill="auto"/>
            <w:vAlign w:val="center"/>
          </w:tcPr>
          <w:p w14:paraId="494F4AA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A427465"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47C205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vAlign w:val="center"/>
          </w:tcPr>
          <w:p w14:paraId="58F1021F"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30EB344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52A3010"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781B4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04BB9C23"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扇形扫描角度：10-90度可调</w:t>
            </w:r>
          </w:p>
        </w:tc>
        <w:tc>
          <w:tcPr>
            <w:tcW w:w="798" w:type="dxa"/>
            <w:tcBorders>
              <w:top w:val="nil"/>
              <w:left w:val="nil"/>
              <w:bottom w:val="single" w:sz="8" w:space="0" w:color="008000"/>
              <w:right w:val="single" w:sz="8" w:space="0" w:color="008000"/>
            </w:tcBorders>
            <w:shd w:val="clear" w:color="auto" w:fill="auto"/>
            <w:vAlign w:val="center"/>
          </w:tcPr>
          <w:p w14:paraId="2C618B4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4EB241B"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82B1E7" w14:textId="654E402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vAlign w:val="center"/>
          </w:tcPr>
          <w:p w14:paraId="66EFA775"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心脏探头彩色多普勒中心频率可视可调</w:t>
            </w:r>
            <w:r w:rsidRPr="00A72FBB">
              <w:rPr>
                <w:rFonts w:ascii="仿宋_GB2312" w:eastAsia="仿宋_GB2312" w:hAnsiTheme="minorEastAsia" w:cs="宋体" w:hint="eastAsia"/>
                <w:b/>
                <w:kern w:val="0"/>
                <w:sz w:val="28"/>
                <w:szCs w:val="28"/>
              </w:rPr>
              <w:t>≥7</w:t>
            </w:r>
            <w:r w:rsidRPr="00A72FBB">
              <w:rPr>
                <w:rFonts w:ascii="仿宋_GB2312" w:eastAsia="仿宋_GB2312" w:hAnsiTheme="minorEastAsia" w:cs="宋体" w:hint="eastAsia"/>
                <w:kern w:val="0"/>
                <w:sz w:val="28"/>
                <w:szCs w:val="28"/>
              </w:rPr>
              <w:t>个 （提供图片）</w:t>
            </w:r>
          </w:p>
          <w:p w14:paraId="12F82AB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高频线阵探头彩色多普勒中心频率可视可调</w:t>
            </w:r>
            <w:r w:rsidRPr="00A72FBB">
              <w:rPr>
                <w:rFonts w:ascii="仿宋_GB2312" w:eastAsia="仿宋_GB2312" w:hAnsiTheme="minorEastAsia" w:cs="宋体" w:hint="eastAsia"/>
                <w:b/>
                <w:kern w:val="0"/>
                <w:sz w:val="28"/>
                <w:szCs w:val="28"/>
              </w:rPr>
              <w:t>≥7</w:t>
            </w:r>
            <w:r w:rsidRPr="00A72FBB">
              <w:rPr>
                <w:rFonts w:ascii="仿宋_GB2312" w:eastAsia="仿宋_GB2312" w:hAnsiTheme="minorEastAsia" w:cs="宋体" w:hint="eastAsia"/>
                <w:kern w:val="0"/>
                <w:sz w:val="28"/>
                <w:szCs w:val="28"/>
              </w:rPr>
              <w:t>个 （提供图片）</w:t>
            </w:r>
          </w:p>
        </w:tc>
        <w:tc>
          <w:tcPr>
            <w:tcW w:w="798" w:type="dxa"/>
            <w:tcBorders>
              <w:top w:val="nil"/>
              <w:left w:val="nil"/>
              <w:bottom w:val="single" w:sz="8" w:space="0" w:color="008000"/>
              <w:right w:val="single" w:sz="8" w:space="0" w:color="008000"/>
            </w:tcBorders>
            <w:shd w:val="clear" w:color="auto" w:fill="auto"/>
            <w:vAlign w:val="center"/>
          </w:tcPr>
          <w:p w14:paraId="558B87F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868377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D50DC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277F643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显示位置调整：线阵扫描时，图像范围-20度—+20度</w:t>
            </w:r>
          </w:p>
          <w:p w14:paraId="5D3362CC"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显示控制：零线移动分+-15级，黑白与彩色比较,彩色对比</w:t>
            </w:r>
          </w:p>
        </w:tc>
        <w:tc>
          <w:tcPr>
            <w:tcW w:w="798" w:type="dxa"/>
            <w:tcBorders>
              <w:top w:val="nil"/>
              <w:left w:val="nil"/>
              <w:bottom w:val="single" w:sz="8" w:space="0" w:color="008000"/>
              <w:right w:val="single" w:sz="8" w:space="0" w:color="008000"/>
            </w:tcBorders>
            <w:shd w:val="clear" w:color="auto" w:fill="auto"/>
            <w:vAlign w:val="center"/>
          </w:tcPr>
          <w:p w14:paraId="1762126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FF34D71"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25498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4E82330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73EB965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FBB1B3F"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3EEA69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157AC894"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彩色多普勒增强功能</w:t>
            </w:r>
          </w:p>
        </w:tc>
        <w:tc>
          <w:tcPr>
            <w:tcW w:w="798" w:type="dxa"/>
            <w:tcBorders>
              <w:top w:val="nil"/>
              <w:left w:val="nil"/>
              <w:bottom w:val="single" w:sz="8" w:space="0" w:color="008000"/>
              <w:right w:val="single" w:sz="8" w:space="0" w:color="008000"/>
            </w:tcBorders>
            <w:shd w:val="clear" w:color="auto" w:fill="auto"/>
            <w:vAlign w:val="center"/>
          </w:tcPr>
          <w:p w14:paraId="226D8CB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611911A"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111B8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3359C324"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彩色多普勒能量图</w:t>
            </w:r>
          </w:p>
        </w:tc>
        <w:tc>
          <w:tcPr>
            <w:tcW w:w="798" w:type="dxa"/>
            <w:tcBorders>
              <w:top w:val="nil"/>
              <w:left w:val="nil"/>
              <w:bottom w:val="single" w:sz="8" w:space="0" w:color="008000"/>
              <w:right w:val="single" w:sz="8" w:space="0" w:color="008000"/>
            </w:tcBorders>
            <w:shd w:val="clear" w:color="auto" w:fill="auto"/>
            <w:vAlign w:val="center"/>
          </w:tcPr>
          <w:p w14:paraId="159FFF4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ABFE5D2"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F8566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0417A3F5"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组织多普勒成像（DTI）</w:t>
            </w:r>
          </w:p>
        </w:tc>
        <w:tc>
          <w:tcPr>
            <w:tcW w:w="798" w:type="dxa"/>
            <w:tcBorders>
              <w:top w:val="nil"/>
              <w:left w:val="nil"/>
              <w:bottom w:val="single" w:sz="8" w:space="0" w:color="008000"/>
              <w:right w:val="single" w:sz="8" w:space="0" w:color="008000"/>
            </w:tcBorders>
            <w:shd w:val="clear" w:color="auto" w:fill="auto"/>
            <w:vAlign w:val="center"/>
          </w:tcPr>
          <w:p w14:paraId="19F9AF1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15A58D9"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EE06D8C"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5.7.3</w:t>
            </w:r>
          </w:p>
        </w:tc>
        <w:tc>
          <w:tcPr>
            <w:tcW w:w="9097" w:type="dxa"/>
            <w:gridSpan w:val="4"/>
            <w:tcBorders>
              <w:top w:val="nil"/>
              <w:left w:val="nil"/>
              <w:bottom w:val="single" w:sz="8" w:space="0" w:color="008000"/>
              <w:right w:val="single" w:sz="8" w:space="0" w:color="008000"/>
            </w:tcBorders>
            <w:shd w:val="clear" w:color="auto" w:fill="auto"/>
            <w:vAlign w:val="center"/>
          </w:tcPr>
          <w:p w14:paraId="12D77FE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7052BE4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2B55401"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0F595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51E45180"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3F177A2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564735E"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64623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5.9</w:t>
            </w:r>
          </w:p>
        </w:tc>
        <w:tc>
          <w:tcPr>
            <w:tcW w:w="9097" w:type="dxa"/>
            <w:gridSpan w:val="4"/>
            <w:tcBorders>
              <w:top w:val="nil"/>
              <w:left w:val="nil"/>
              <w:bottom w:val="single" w:sz="8" w:space="0" w:color="008000"/>
              <w:right w:val="single" w:sz="8" w:space="0" w:color="008000"/>
            </w:tcBorders>
            <w:shd w:val="clear" w:color="auto" w:fill="auto"/>
            <w:vAlign w:val="center"/>
          </w:tcPr>
          <w:p w14:paraId="03178B4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39470A5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4E0D531"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9AAD64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19EC639A"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弹性成像技术</w:t>
            </w:r>
          </w:p>
        </w:tc>
        <w:tc>
          <w:tcPr>
            <w:tcW w:w="798" w:type="dxa"/>
            <w:tcBorders>
              <w:top w:val="nil"/>
              <w:left w:val="nil"/>
              <w:bottom w:val="single" w:sz="8" w:space="0" w:color="008000"/>
              <w:right w:val="single" w:sz="8" w:space="0" w:color="008000"/>
            </w:tcBorders>
            <w:shd w:val="clear" w:color="auto" w:fill="auto"/>
            <w:vAlign w:val="center"/>
          </w:tcPr>
          <w:p w14:paraId="1CB5C8B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01965D2D"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5F76B1" w14:textId="456FF9DB"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29593F7D"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主机内置实时软组织弹性成像技术，具有多种显像方式，包括灰阶、反转及彩色模式，同时具有弹性与灰阶叠加模式，提供弹性、灰阶及灰阶+弹性等成像模式</w:t>
            </w:r>
          </w:p>
        </w:tc>
        <w:tc>
          <w:tcPr>
            <w:tcW w:w="798" w:type="dxa"/>
            <w:tcBorders>
              <w:top w:val="nil"/>
              <w:left w:val="nil"/>
              <w:bottom w:val="single" w:sz="8" w:space="0" w:color="008000"/>
              <w:right w:val="single" w:sz="8" w:space="0" w:color="008000"/>
            </w:tcBorders>
            <w:shd w:val="clear" w:color="auto" w:fill="auto"/>
            <w:vAlign w:val="center"/>
          </w:tcPr>
          <w:p w14:paraId="5FE57A6C"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9EA01C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8135F5" w14:textId="6139774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77FFAABA"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当进行弹性成像时，具备质量控制指标</w:t>
            </w:r>
          </w:p>
        </w:tc>
        <w:tc>
          <w:tcPr>
            <w:tcW w:w="798" w:type="dxa"/>
            <w:tcBorders>
              <w:top w:val="nil"/>
              <w:left w:val="nil"/>
              <w:bottom w:val="single" w:sz="8" w:space="0" w:color="008000"/>
              <w:right w:val="single" w:sz="8" w:space="0" w:color="008000"/>
            </w:tcBorders>
            <w:shd w:val="clear" w:color="auto" w:fill="auto"/>
            <w:vAlign w:val="center"/>
          </w:tcPr>
          <w:p w14:paraId="2645AC26"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B965C1F"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53E0B4" w14:textId="74A1A52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09E01AF5"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具备在机及脱机的弹性成像分析软件，可进行灰阶及弹性成像的直径比、面积比，具有组织及病变进行多个感兴趣区的应变及应变率的定量分析，可显示不同时间像的应变指数，并可进行不同帧之间的对比</w:t>
            </w:r>
          </w:p>
        </w:tc>
        <w:tc>
          <w:tcPr>
            <w:tcW w:w="798" w:type="dxa"/>
            <w:tcBorders>
              <w:top w:val="nil"/>
              <w:left w:val="nil"/>
              <w:bottom w:val="single" w:sz="8" w:space="0" w:color="008000"/>
              <w:right w:val="single" w:sz="8" w:space="0" w:color="008000"/>
            </w:tcBorders>
            <w:shd w:val="clear" w:color="auto" w:fill="auto"/>
            <w:vAlign w:val="center"/>
          </w:tcPr>
          <w:p w14:paraId="7576DA0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3CDE4DA"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590E52" w14:textId="78499225"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lastRenderedPageBreak/>
              <w:t>6.4</w:t>
            </w:r>
          </w:p>
        </w:tc>
        <w:tc>
          <w:tcPr>
            <w:tcW w:w="9097" w:type="dxa"/>
            <w:gridSpan w:val="4"/>
            <w:tcBorders>
              <w:top w:val="nil"/>
              <w:left w:val="nil"/>
              <w:bottom w:val="single" w:sz="8" w:space="0" w:color="008000"/>
              <w:right w:val="single" w:sz="8" w:space="0" w:color="008000"/>
            </w:tcBorders>
            <w:shd w:val="clear" w:color="auto" w:fill="auto"/>
            <w:vAlign w:val="center"/>
          </w:tcPr>
          <w:p w14:paraId="2D87196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支持凸阵、线阵、腔内、面阵探头等</w:t>
            </w:r>
            <w:r w:rsidRPr="00A72FBB">
              <w:rPr>
                <w:rFonts w:ascii="仿宋_GB2312" w:eastAsia="仿宋_GB2312" w:hAnsiTheme="minorEastAsia" w:cs="宋体" w:hint="eastAsia"/>
                <w:b/>
                <w:kern w:val="0"/>
                <w:sz w:val="28"/>
                <w:szCs w:val="28"/>
              </w:rPr>
              <w:t>≥8个</w:t>
            </w:r>
            <w:r w:rsidR="0025395F">
              <w:rPr>
                <w:rFonts w:ascii="仿宋_GB2312" w:eastAsia="仿宋_GB2312" w:hAnsiTheme="minorEastAsia" w:cs="宋体" w:hint="eastAsia"/>
                <w:kern w:val="0"/>
                <w:sz w:val="28"/>
                <w:szCs w:val="28"/>
              </w:rPr>
              <w:t>探头超声实时软组织弹性成像功能</w:t>
            </w:r>
            <w:r w:rsidRPr="00A72FBB">
              <w:rPr>
                <w:rFonts w:ascii="仿宋_GB2312" w:eastAsia="仿宋_GB2312" w:hAnsiTheme="minorEastAsia" w:cs="宋体" w:hint="eastAsia"/>
                <w:kern w:val="0"/>
                <w:sz w:val="28"/>
                <w:szCs w:val="28"/>
              </w:rPr>
              <w:t>（附白皮书）</w:t>
            </w:r>
          </w:p>
          <w:p w14:paraId="32E69EC6"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具有内脏剪切波定量检测技术</w:t>
            </w:r>
          </w:p>
        </w:tc>
        <w:tc>
          <w:tcPr>
            <w:tcW w:w="798" w:type="dxa"/>
            <w:tcBorders>
              <w:top w:val="nil"/>
              <w:left w:val="nil"/>
              <w:bottom w:val="single" w:sz="8" w:space="0" w:color="008000"/>
              <w:right w:val="single" w:sz="8" w:space="0" w:color="008000"/>
            </w:tcBorders>
            <w:shd w:val="clear" w:color="auto" w:fill="auto"/>
            <w:vAlign w:val="center"/>
          </w:tcPr>
          <w:p w14:paraId="5465E34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8A13DD4"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CD15DE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b/>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370C578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b/>
                <w:bCs/>
                <w:kern w:val="0"/>
                <w:sz w:val="28"/>
                <w:szCs w:val="28"/>
              </w:rPr>
              <w:t>超声谐波造影</w:t>
            </w:r>
          </w:p>
        </w:tc>
        <w:tc>
          <w:tcPr>
            <w:tcW w:w="798" w:type="dxa"/>
            <w:tcBorders>
              <w:top w:val="nil"/>
              <w:left w:val="nil"/>
              <w:bottom w:val="single" w:sz="8" w:space="0" w:color="008000"/>
              <w:right w:val="single" w:sz="8" w:space="0" w:color="008000"/>
            </w:tcBorders>
            <w:shd w:val="clear" w:color="auto" w:fill="auto"/>
            <w:vAlign w:val="center"/>
          </w:tcPr>
          <w:p w14:paraId="6F86FCE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35100D75"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CDB712" w14:textId="619EB1DC"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vAlign w:val="center"/>
          </w:tcPr>
          <w:p w14:paraId="0AF50B34"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kern w:val="0"/>
                <w:sz w:val="28"/>
                <w:szCs w:val="28"/>
              </w:rPr>
              <w:t>腹部、浅表器官、腔内探头均具有低机械指数实时造影功能,具备基波/谐波造影图像实时同屏双幅显示。双幅</w:t>
            </w:r>
            <w:r w:rsidRPr="00A72FBB">
              <w:rPr>
                <w:rFonts w:ascii="仿宋_GB2312" w:eastAsia="仿宋_GB2312" w:hAnsiTheme="minorEastAsia" w:hint="eastAsia"/>
                <w:sz w:val="28"/>
                <w:szCs w:val="28"/>
              </w:rPr>
              <w:t>实时显示</w:t>
            </w:r>
            <w:r w:rsidRPr="00A72FBB">
              <w:rPr>
                <w:rFonts w:ascii="仿宋_GB2312" w:eastAsia="仿宋_GB2312" w:hAnsiTheme="minorEastAsia" w:cs="宋体" w:hint="eastAsia"/>
                <w:kern w:val="0"/>
                <w:sz w:val="28"/>
                <w:szCs w:val="28"/>
              </w:rPr>
              <w:t>可带双穿刺引导线</w:t>
            </w:r>
            <w:r w:rsidRPr="00A72FBB">
              <w:rPr>
                <w:rFonts w:ascii="仿宋_GB2312" w:eastAsia="仿宋_GB2312" w:hAnsiTheme="minorEastAsia" w:hint="eastAsia"/>
                <w:sz w:val="28"/>
                <w:szCs w:val="28"/>
              </w:rPr>
              <w:t>，标记或测量时，两幅图同时显示。</w:t>
            </w:r>
            <w:r w:rsidRPr="00A72FBB">
              <w:rPr>
                <w:rFonts w:ascii="仿宋_GB2312" w:eastAsia="仿宋_GB2312" w:hAnsiTheme="minorEastAsia" w:cs="宋体" w:hint="eastAsia"/>
                <w:kern w:val="0"/>
                <w:sz w:val="28"/>
                <w:szCs w:val="28"/>
              </w:rPr>
              <w:t>具有专用心血管造影软件，具备在机及离机造影定量分析。支持心室、心肌、外周血管造影</w:t>
            </w:r>
          </w:p>
        </w:tc>
        <w:tc>
          <w:tcPr>
            <w:tcW w:w="798" w:type="dxa"/>
            <w:tcBorders>
              <w:top w:val="nil"/>
              <w:left w:val="nil"/>
              <w:bottom w:val="single" w:sz="8" w:space="0" w:color="008000"/>
              <w:right w:val="single" w:sz="8" w:space="0" w:color="008000"/>
            </w:tcBorders>
            <w:shd w:val="clear" w:color="auto" w:fill="auto"/>
            <w:vAlign w:val="center"/>
          </w:tcPr>
          <w:p w14:paraId="75BB7F5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A46D898"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3E122D6" w14:textId="3362327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7.2</w:t>
            </w:r>
          </w:p>
        </w:tc>
        <w:tc>
          <w:tcPr>
            <w:tcW w:w="9097" w:type="dxa"/>
            <w:gridSpan w:val="4"/>
            <w:tcBorders>
              <w:top w:val="nil"/>
              <w:left w:val="nil"/>
              <w:bottom w:val="single" w:sz="8" w:space="0" w:color="008000"/>
              <w:right w:val="single" w:sz="8" w:space="0" w:color="008000"/>
            </w:tcBorders>
            <w:shd w:val="clear" w:color="auto" w:fill="auto"/>
            <w:vAlign w:val="center"/>
          </w:tcPr>
          <w:p w14:paraId="2F0243B6"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多个造影成像频率可视可调，对造影剂的微泡爆破过程（单次、重复、连续）可进行自动控制和调节；具有定量时间强度曲线分析功能</w:t>
            </w:r>
          </w:p>
        </w:tc>
        <w:tc>
          <w:tcPr>
            <w:tcW w:w="798" w:type="dxa"/>
            <w:tcBorders>
              <w:top w:val="nil"/>
              <w:left w:val="nil"/>
              <w:bottom w:val="single" w:sz="8" w:space="0" w:color="008000"/>
              <w:right w:val="single" w:sz="8" w:space="0" w:color="008000"/>
            </w:tcBorders>
            <w:shd w:val="clear" w:color="auto" w:fill="auto"/>
            <w:vAlign w:val="center"/>
          </w:tcPr>
          <w:p w14:paraId="04EC5A0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73D89D3"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F02A72" w14:textId="5936AC1C"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7.3</w:t>
            </w:r>
          </w:p>
        </w:tc>
        <w:tc>
          <w:tcPr>
            <w:tcW w:w="9097" w:type="dxa"/>
            <w:gridSpan w:val="4"/>
            <w:tcBorders>
              <w:top w:val="nil"/>
              <w:left w:val="nil"/>
              <w:bottom w:val="single" w:sz="8" w:space="0" w:color="008000"/>
              <w:right w:val="single" w:sz="8" w:space="0" w:color="008000"/>
            </w:tcBorders>
            <w:shd w:val="clear" w:color="auto" w:fill="auto"/>
            <w:vAlign w:val="center"/>
          </w:tcPr>
          <w:p w14:paraId="3A99083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提供多个感兴趣区的定量分析,可对造影始增时间、始增强度、峰值强度、达峰时间、增强斜率、灌注曲线下面积等多参数进行在机及脱机测量分析，定量数据脱机可以EXCEL表格形式输出</w:t>
            </w:r>
          </w:p>
        </w:tc>
        <w:tc>
          <w:tcPr>
            <w:tcW w:w="798" w:type="dxa"/>
            <w:tcBorders>
              <w:top w:val="nil"/>
              <w:left w:val="nil"/>
              <w:bottom w:val="single" w:sz="8" w:space="0" w:color="008000"/>
              <w:right w:val="single" w:sz="8" w:space="0" w:color="008000"/>
            </w:tcBorders>
            <w:shd w:val="clear" w:color="auto" w:fill="auto"/>
            <w:vAlign w:val="center"/>
          </w:tcPr>
          <w:p w14:paraId="1BDC232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472752F3"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EDD4AC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7.4</w:t>
            </w:r>
          </w:p>
        </w:tc>
        <w:tc>
          <w:tcPr>
            <w:tcW w:w="9097" w:type="dxa"/>
            <w:gridSpan w:val="4"/>
            <w:tcBorders>
              <w:top w:val="nil"/>
              <w:left w:val="nil"/>
              <w:bottom w:val="single" w:sz="8" w:space="0" w:color="008000"/>
              <w:right w:val="single" w:sz="8" w:space="0" w:color="008000"/>
            </w:tcBorders>
            <w:shd w:val="clear" w:color="auto" w:fill="auto"/>
            <w:vAlign w:val="center"/>
          </w:tcPr>
          <w:p w14:paraId="4A89A58E"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脱机后进行造影分析时，造影时间能够实时回放，对电影回放图像时间可自由剪裁</w:t>
            </w:r>
          </w:p>
        </w:tc>
        <w:tc>
          <w:tcPr>
            <w:tcW w:w="798" w:type="dxa"/>
            <w:tcBorders>
              <w:top w:val="nil"/>
              <w:left w:val="nil"/>
              <w:bottom w:val="single" w:sz="8" w:space="0" w:color="008000"/>
              <w:right w:val="single" w:sz="8" w:space="0" w:color="008000"/>
            </w:tcBorders>
            <w:shd w:val="clear" w:color="auto" w:fill="auto"/>
            <w:vAlign w:val="center"/>
          </w:tcPr>
          <w:p w14:paraId="1DA1117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AE6AA22"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A61CE0" w14:textId="398D179C" w:rsidR="00A72FBB" w:rsidRPr="00A72FBB" w:rsidRDefault="0041526E" w:rsidP="00A72FB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A72FBB" w:rsidRPr="00A72FBB">
              <w:rPr>
                <w:rFonts w:ascii="仿宋_GB2312" w:eastAsia="仿宋_GB2312" w:hAnsiTheme="minorEastAsia" w:cs="宋体" w:hint="eastAsia"/>
                <w:kern w:val="0"/>
                <w:sz w:val="28"/>
                <w:szCs w:val="28"/>
              </w:rPr>
              <w:t>7.5</w:t>
            </w:r>
          </w:p>
        </w:tc>
        <w:tc>
          <w:tcPr>
            <w:tcW w:w="9097" w:type="dxa"/>
            <w:gridSpan w:val="4"/>
            <w:tcBorders>
              <w:top w:val="nil"/>
              <w:left w:val="nil"/>
              <w:bottom w:val="single" w:sz="8" w:space="0" w:color="008000"/>
              <w:right w:val="single" w:sz="8" w:space="0" w:color="008000"/>
            </w:tcBorders>
            <w:shd w:val="clear" w:color="auto" w:fill="auto"/>
            <w:vAlign w:val="center"/>
          </w:tcPr>
          <w:p w14:paraId="61AEAD17"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具有爆破后再灌注显像功能以及微血管成像（累积模式）等功能</w:t>
            </w:r>
          </w:p>
        </w:tc>
        <w:tc>
          <w:tcPr>
            <w:tcW w:w="798" w:type="dxa"/>
            <w:tcBorders>
              <w:top w:val="nil"/>
              <w:left w:val="nil"/>
              <w:bottom w:val="single" w:sz="8" w:space="0" w:color="008000"/>
              <w:right w:val="single" w:sz="8" w:space="0" w:color="008000"/>
            </w:tcBorders>
            <w:shd w:val="clear" w:color="auto" w:fill="auto"/>
            <w:vAlign w:val="center"/>
          </w:tcPr>
          <w:p w14:paraId="053344E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7FAA9B8"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19A2E2" w14:textId="7B6AECD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7.6</w:t>
            </w:r>
          </w:p>
        </w:tc>
        <w:tc>
          <w:tcPr>
            <w:tcW w:w="9097" w:type="dxa"/>
            <w:gridSpan w:val="4"/>
            <w:tcBorders>
              <w:top w:val="nil"/>
              <w:left w:val="nil"/>
              <w:bottom w:val="single" w:sz="8" w:space="0" w:color="008000"/>
              <w:right w:val="single" w:sz="8" w:space="0" w:color="008000"/>
            </w:tcBorders>
            <w:shd w:val="clear" w:color="auto" w:fill="auto"/>
            <w:vAlign w:val="center"/>
          </w:tcPr>
          <w:p w14:paraId="588A8B5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具备闪烁造影技术观察组织再灌注</w:t>
            </w:r>
          </w:p>
        </w:tc>
        <w:tc>
          <w:tcPr>
            <w:tcW w:w="798" w:type="dxa"/>
            <w:tcBorders>
              <w:top w:val="nil"/>
              <w:left w:val="nil"/>
              <w:bottom w:val="single" w:sz="8" w:space="0" w:color="008000"/>
              <w:right w:val="single" w:sz="8" w:space="0" w:color="008000"/>
            </w:tcBorders>
            <w:shd w:val="clear" w:color="auto" w:fill="auto"/>
            <w:vAlign w:val="center"/>
          </w:tcPr>
          <w:p w14:paraId="5610A79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7020B2F"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64DCB7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7.7</w:t>
            </w:r>
          </w:p>
        </w:tc>
        <w:tc>
          <w:tcPr>
            <w:tcW w:w="9097" w:type="dxa"/>
            <w:gridSpan w:val="4"/>
            <w:tcBorders>
              <w:top w:val="nil"/>
              <w:left w:val="nil"/>
              <w:bottom w:val="single" w:sz="8" w:space="0" w:color="008000"/>
              <w:right w:val="single" w:sz="8" w:space="0" w:color="008000"/>
            </w:tcBorders>
            <w:shd w:val="clear" w:color="auto" w:fill="auto"/>
            <w:vAlign w:val="center"/>
          </w:tcPr>
          <w:p w14:paraId="318362FB"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脱机数据分析处理具有与主机相同功能</w:t>
            </w:r>
          </w:p>
        </w:tc>
        <w:tc>
          <w:tcPr>
            <w:tcW w:w="798" w:type="dxa"/>
            <w:tcBorders>
              <w:top w:val="nil"/>
              <w:left w:val="nil"/>
              <w:bottom w:val="single" w:sz="8" w:space="0" w:color="008000"/>
              <w:right w:val="single" w:sz="8" w:space="0" w:color="008000"/>
            </w:tcBorders>
            <w:shd w:val="clear" w:color="auto" w:fill="auto"/>
            <w:vAlign w:val="center"/>
          </w:tcPr>
          <w:p w14:paraId="18790D5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A725125"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7413F2" w14:textId="500CD476"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7.8</w:t>
            </w:r>
          </w:p>
        </w:tc>
        <w:tc>
          <w:tcPr>
            <w:tcW w:w="9097" w:type="dxa"/>
            <w:gridSpan w:val="4"/>
            <w:tcBorders>
              <w:top w:val="nil"/>
              <w:left w:val="nil"/>
              <w:bottom w:val="single" w:sz="8" w:space="0" w:color="008000"/>
              <w:right w:val="single" w:sz="8" w:space="0" w:color="008000"/>
            </w:tcBorders>
            <w:shd w:val="clear" w:color="auto" w:fill="auto"/>
            <w:vAlign w:val="center"/>
          </w:tcPr>
          <w:p w14:paraId="142DE6C9"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bCs/>
                <w:kern w:val="0"/>
                <w:sz w:val="28"/>
                <w:szCs w:val="28"/>
              </w:rPr>
              <w:t>具有基波与谐波造影双屏同步显示功能，并在双屏上可同步同部位显示测量、箭头、备注等</w:t>
            </w:r>
          </w:p>
        </w:tc>
        <w:tc>
          <w:tcPr>
            <w:tcW w:w="798" w:type="dxa"/>
            <w:tcBorders>
              <w:top w:val="nil"/>
              <w:left w:val="nil"/>
              <w:bottom w:val="single" w:sz="8" w:space="0" w:color="008000"/>
              <w:right w:val="single" w:sz="8" w:space="0" w:color="008000"/>
            </w:tcBorders>
            <w:shd w:val="clear" w:color="auto" w:fill="auto"/>
            <w:vAlign w:val="center"/>
          </w:tcPr>
          <w:p w14:paraId="3FFB6584"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7C09F12D"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9FCA42" w14:textId="173FA37D"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7.9</w:t>
            </w:r>
          </w:p>
        </w:tc>
        <w:tc>
          <w:tcPr>
            <w:tcW w:w="9097" w:type="dxa"/>
            <w:gridSpan w:val="4"/>
            <w:tcBorders>
              <w:top w:val="nil"/>
              <w:left w:val="nil"/>
              <w:bottom w:val="single" w:sz="8" w:space="0" w:color="008000"/>
              <w:right w:val="single" w:sz="8" w:space="0" w:color="008000"/>
            </w:tcBorders>
            <w:shd w:val="clear" w:color="auto" w:fill="auto"/>
            <w:vAlign w:val="center"/>
          </w:tcPr>
          <w:p w14:paraId="531F53AA"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Cs/>
                <w:kern w:val="0"/>
                <w:sz w:val="28"/>
                <w:szCs w:val="28"/>
              </w:rPr>
            </w:pPr>
            <w:r w:rsidRPr="00A72FBB">
              <w:rPr>
                <w:rFonts w:ascii="仿宋_GB2312" w:eastAsia="仿宋_GB2312" w:hAnsiTheme="minorEastAsia" w:cs="宋体" w:hint="eastAsia"/>
                <w:bCs/>
                <w:kern w:val="0"/>
                <w:sz w:val="28"/>
                <w:szCs w:val="28"/>
              </w:rPr>
              <w:t>可使用不同颜色标记造影剂开始显影时间，方便比较观察病灶及组织的造影剂灌注特点</w:t>
            </w:r>
          </w:p>
        </w:tc>
        <w:tc>
          <w:tcPr>
            <w:tcW w:w="798" w:type="dxa"/>
            <w:tcBorders>
              <w:top w:val="nil"/>
              <w:left w:val="nil"/>
              <w:bottom w:val="single" w:sz="8" w:space="0" w:color="008000"/>
              <w:right w:val="single" w:sz="8" w:space="0" w:color="008000"/>
            </w:tcBorders>
            <w:shd w:val="clear" w:color="auto" w:fill="auto"/>
            <w:vAlign w:val="center"/>
          </w:tcPr>
          <w:p w14:paraId="73D98D2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18A8ABE5"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76590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6B429AB0"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b/>
                <w:bCs/>
                <w:kern w:val="0"/>
                <w:sz w:val="28"/>
                <w:szCs w:val="28"/>
              </w:rPr>
            </w:pPr>
            <w:r w:rsidRPr="00A72FBB">
              <w:rPr>
                <w:rFonts w:ascii="仿宋_GB2312" w:eastAsia="仿宋_GB2312" w:hAnsiTheme="minorEastAsia" w:cs="宋体" w:hint="eastAsia"/>
                <w:b/>
                <w:bCs/>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75354BC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p>
        </w:tc>
      </w:tr>
      <w:tr w:rsidR="00A72FBB" w14:paraId="071D384E"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D7364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8.1</w:t>
            </w:r>
          </w:p>
        </w:tc>
        <w:tc>
          <w:tcPr>
            <w:tcW w:w="9097" w:type="dxa"/>
            <w:gridSpan w:val="4"/>
            <w:tcBorders>
              <w:top w:val="nil"/>
              <w:left w:val="nil"/>
              <w:bottom w:val="single" w:sz="8" w:space="0" w:color="008000"/>
              <w:right w:val="single" w:sz="8" w:space="0" w:color="008000"/>
            </w:tcBorders>
            <w:shd w:val="clear" w:color="auto" w:fill="auto"/>
            <w:vAlign w:val="center"/>
          </w:tcPr>
          <w:p w14:paraId="704908B8"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一般测量：距离、面积、容积、周长、时间、Vp、PG、PI、RI、S/D</w:t>
            </w:r>
          </w:p>
        </w:tc>
        <w:tc>
          <w:tcPr>
            <w:tcW w:w="798" w:type="dxa"/>
            <w:tcBorders>
              <w:top w:val="nil"/>
              <w:left w:val="nil"/>
              <w:bottom w:val="single" w:sz="8" w:space="0" w:color="008000"/>
              <w:right w:val="single" w:sz="8" w:space="0" w:color="008000"/>
            </w:tcBorders>
            <w:shd w:val="clear" w:color="auto" w:fill="auto"/>
            <w:vAlign w:val="center"/>
          </w:tcPr>
          <w:p w14:paraId="3CE0620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2E83BB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705BDB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8.2</w:t>
            </w:r>
          </w:p>
        </w:tc>
        <w:tc>
          <w:tcPr>
            <w:tcW w:w="9097" w:type="dxa"/>
            <w:gridSpan w:val="4"/>
            <w:tcBorders>
              <w:top w:val="nil"/>
              <w:left w:val="nil"/>
              <w:bottom w:val="single" w:sz="8" w:space="0" w:color="008000"/>
              <w:right w:val="single" w:sz="8" w:space="0" w:color="008000"/>
            </w:tcBorders>
            <w:shd w:val="clear" w:color="auto" w:fill="auto"/>
            <w:vAlign w:val="center"/>
          </w:tcPr>
          <w:p w14:paraId="024AC901"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0A0DEA75"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9A5E510"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4872B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8.3</w:t>
            </w:r>
          </w:p>
        </w:tc>
        <w:tc>
          <w:tcPr>
            <w:tcW w:w="9097" w:type="dxa"/>
            <w:gridSpan w:val="4"/>
            <w:tcBorders>
              <w:top w:val="nil"/>
              <w:left w:val="nil"/>
              <w:bottom w:val="single" w:sz="8" w:space="0" w:color="008000"/>
              <w:right w:val="single" w:sz="8" w:space="0" w:color="008000"/>
            </w:tcBorders>
            <w:shd w:val="clear" w:color="auto" w:fill="auto"/>
            <w:vAlign w:val="center"/>
          </w:tcPr>
          <w:p w14:paraId="20663984"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0CB93EA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9083B11"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C516078"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8.4</w:t>
            </w:r>
          </w:p>
        </w:tc>
        <w:tc>
          <w:tcPr>
            <w:tcW w:w="9097" w:type="dxa"/>
            <w:gridSpan w:val="4"/>
            <w:tcBorders>
              <w:top w:val="nil"/>
              <w:left w:val="nil"/>
              <w:bottom w:val="single" w:sz="8" w:space="0" w:color="008000"/>
              <w:right w:val="single" w:sz="8" w:space="0" w:color="008000"/>
            </w:tcBorders>
            <w:shd w:val="clear" w:color="auto" w:fill="auto"/>
            <w:vAlign w:val="center"/>
          </w:tcPr>
          <w:p w14:paraId="48EEA446"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0620F29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BA80CB7"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CEC057"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8.5</w:t>
            </w:r>
          </w:p>
        </w:tc>
        <w:tc>
          <w:tcPr>
            <w:tcW w:w="9097" w:type="dxa"/>
            <w:gridSpan w:val="4"/>
            <w:tcBorders>
              <w:top w:val="nil"/>
              <w:left w:val="nil"/>
              <w:bottom w:val="single" w:sz="8" w:space="0" w:color="008000"/>
              <w:right w:val="single" w:sz="8" w:space="0" w:color="008000"/>
            </w:tcBorders>
            <w:shd w:val="clear" w:color="auto" w:fill="auto"/>
            <w:vAlign w:val="center"/>
          </w:tcPr>
          <w:p w14:paraId="15B56FD2"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6C8F9730"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EBD7408"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FCA11F"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8.6</w:t>
            </w:r>
          </w:p>
        </w:tc>
        <w:tc>
          <w:tcPr>
            <w:tcW w:w="9097" w:type="dxa"/>
            <w:gridSpan w:val="4"/>
            <w:tcBorders>
              <w:top w:val="nil"/>
              <w:left w:val="nil"/>
              <w:bottom w:val="single" w:sz="8" w:space="0" w:color="008000"/>
              <w:right w:val="single" w:sz="8" w:space="0" w:color="008000"/>
            </w:tcBorders>
            <w:shd w:val="clear" w:color="auto" w:fill="auto"/>
            <w:vAlign w:val="center"/>
          </w:tcPr>
          <w:p w14:paraId="6EBDF787"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08CDEB0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3D66D4BB"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193B9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8.7</w:t>
            </w:r>
          </w:p>
        </w:tc>
        <w:tc>
          <w:tcPr>
            <w:tcW w:w="9097" w:type="dxa"/>
            <w:gridSpan w:val="4"/>
            <w:tcBorders>
              <w:top w:val="nil"/>
              <w:left w:val="nil"/>
              <w:bottom w:val="single" w:sz="8" w:space="0" w:color="008000"/>
              <w:right w:val="single" w:sz="8" w:space="0" w:color="008000"/>
            </w:tcBorders>
            <w:shd w:val="clear" w:color="auto" w:fill="auto"/>
            <w:vAlign w:val="center"/>
          </w:tcPr>
          <w:p w14:paraId="5410AE4E"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1EFBCFFD"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256D0FED"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CFBF023"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8.8</w:t>
            </w:r>
          </w:p>
        </w:tc>
        <w:tc>
          <w:tcPr>
            <w:tcW w:w="9097" w:type="dxa"/>
            <w:gridSpan w:val="4"/>
            <w:tcBorders>
              <w:top w:val="nil"/>
              <w:left w:val="nil"/>
              <w:bottom w:val="single" w:sz="8" w:space="0" w:color="008000"/>
              <w:right w:val="single" w:sz="8" w:space="0" w:color="008000"/>
            </w:tcBorders>
            <w:shd w:val="clear" w:color="auto" w:fill="auto"/>
            <w:vAlign w:val="center"/>
          </w:tcPr>
          <w:p w14:paraId="58383F43"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00DFD14C"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5F38591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408BD3B" w14:textId="77777777" w:rsidR="00A72FBB" w:rsidRPr="0025395F" w:rsidRDefault="00A72FBB" w:rsidP="00A72FBB">
            <w:pPr>
              <w:widowControl/>
              <w:adjustRightInd w:val="0"/>
              <w:snapToGrid w:val="0"/>
              <w:spacing w:line="240" w:lineRule="atLeast"/>
              <w:jc w:val="center"/>
              <w:rPr>
                <w:rFonts w:ascii="仿宋_GB2312" w:eastAsia="仿宋_GB2312" w:hAnsiTheme="minorEastAsia" w:cs="宋体"/>
                <w:bCs/>
                <w:kern w:val="0"/>
                <w:sz w:val="28"/>
                <w:szCs w:val="28"/>
              </w:rPr>
            </w:pPr>
            <w:r w:rsidRPr="0025395F">
              <w:rPr>
                <w:rFonts w:ascii="仿宋_GB2312" w:eastAsia="仿宋_GB2312" w:hAnsiTheme="minorEastAsia" w:cs="宋体" w:hint="eastAsia"/>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3E506660" w14:textId="77777777" w:rsidR="00A72FBB" w:rsidRPr="0025395F" w:rsidRDefault="00A72FBB" w:rsidP="00A72FBB">
            <w:pPr>
              <w:widowControl/>
              <w:adjustRightInd w:val="0"/>
              <w:snapToGrid w:val="0"/>
              <w:spacing w:line="240" w:lineRule="atLeast"/>
              <w:jc w:val="left"/>
              <w:rPr>
                <w:rFonts w:ascii="仿宋_GB2312" w:eastAsia="仿宋_GB2312" w:hAnsiTheme="minorEastAsia" w:cs="宋体"/>
                <w:bCs/>
                <w:kern w:val="0"/>
                <w:sz w:val="28"/>
                <w:szCs w:val="28"/>
              </w:rPr>
            </w:pPr>
            <w:r w:rsidRPr="0025395F">
              <w:rPr>
                <w:rFonts w:ascii="仿宋_GB2312" w:eastAsia="仿宋_GB2312" w:hAnsiTheme="minorEastAsia" w:cs="宋体" w:hint="eastAsia"/>
                <w:bCs/>
                <w:kern w:val="0"/>
                <w:sz w:val="28"/>
                <w:szCs w:val="28"/>
              </w:rPr>
              <w:t>超声功率输出调节：</w:t>
            </w:r>
            <w:r w:rsidRPr="0025395F">
              <w:rPr>
                <w:rFonts w:ascii="仿宋_GB2312" w:eastAsia="仿宋_GB2312" w:hAnsiTheme="minorEastAsia" w:cs="宋体" w:hint="eastAsia"/>
                <w:kern w:val="0"/>
                <w:sz w:val="28"/>
                <w:szCs w:val="28"/>
              </w:rPr>
              <w:t>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2D743C41"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032D137C"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FBF7CAA"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
                <w:bCs/>
                <w:kern w:val="0"/>
                <w:sz w:val="28"/>
                <w:szCs w:val="28"/>
              </w:rPr>
            </w:pPr>
            <w:r w:rsidRPr="00A72FBB">
              <w:rPr>
                <w:rFonts w:ascii="仿宋_GB2312" w:eastAsia="仿宋_GB2312" w:hAnsiTheme="minorEastAsia"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14:paraId="401E320A"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知名品牌精密稳压电源1台，功率≥3KW</w:t>
            </w:r>
          </w:p>
        </w:tc>
        <w:tc>
          <w:tcPr>
            <w:tcW w:w="798" w:type="dxa"/>
            <w:tcBorders>
              <w:top w:val="nil"/>
              <w:left w:val="nil"/>
              <w:bottom w:val="single" w:sz="8" w:space="0" w:color="008000"/>
              <w:right w:val="single" w:sz="8" w:space="0" w:color="008000"/>
            </w:tcBorders>
            <w:shd w:val="clear" w:color="auto" w:fill="auto"/>
            <w:vAlign w:val="center"/>
          </w:tcPr>
          <w:p w14:paraId="617290E2"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A72FBB" w14:paraId="651DC892" w14:textId="77777777" w:rsidTr="00AA6F9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351264E"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bCs/>
                <w:kern w:val="0"/>
                <w:sz w:val="28"/>
                <w:szCs w:val="28"/>
              </w:rPr>
            </w:pPr>
            <w:r w:rsidRPr="00A72FBB">
              <w:rPr>
                <w:rFonts w:ascii="仿宋_GB2312" w:eastAsia="仿宋_GB2312" w:hAnsiTheme="minorEastAsia"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0B376944"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每台彩超标配电动诊断床1台，配有万向静音轮及输液架，自动更换床纸，具有耦合剂加热功能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67CE0189"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F602C8" w14:paraId="585D9422"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A48725" w14:textId="77777777" w:rsidR="00F602C8" w:rsidRPr="00A72FBB" w:rsidRDefault="00A72FBB" w:rsidP="00A72FBB">
            <w:pPr>
              <w:widowControl/>
              <w:adjustRightInd w:val="0"/>
              <w:snapToGrid w:val="0"/>
              <w:spacing w:line="240" w:lineRule="atLeast"/>
              <w:jc w:val="center"/>
              <w:rPr>
                <w:rFonts w:ascii="仿宋_GB2312" w:eastAsia="仿宋_GB2312" w:hAnsi="宋体" w:cs="宋体"/>
                <w:bCs/>
                <w:kern w:val="0"/>
                <w:sz w:val="28"/>
                <w:szCs w:val="28"/>
              </w:rPr>
            </w:pPr>
            <w:r w:rsidRPr="00A72FBB">
              <w:rPr>
                <w:rFonts w:ascii="仿宋_GB2312" w:eastAsia="仿宋_GB2312" w:hAnsi="宋体" w:cs="宋体" w:hint="eastAsia"/>
                <w:bCs/>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3CE164D1" w14:textId="77777777" w:rsidR="00F602C8" w:rsidRPr="00A72FBB" w:rsidRDefault="00F602C8" w:rsidP="00A72FBB">
            <w:pPr>
              <w:pStyle w:val="af1"/>
              <w:adjustRightInd w:val="0"/>
              <w:snapToGrid w:val="0"/>
              <w:spacing w:line="240" w:lineRule="atLeast"/>
              <w:textAlignment w:val="baseline"/>
              <w:rPr>
                <w:rFonts w:ascii="仿宋_GB2312" w:eastAsia="仿宋_GB2312" w:hAnsi="宋体" w:cs="宋体"/>
                <w:bCs/>
                <w:kern w:val="0"/>
                <w:sz w:val="28"/>
                <w:szCs w:val="28"/>
              </w:rPr>
            </w:pPr>
            <w:r w:rsidRPr="00A72FBB">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14:paraId="2DE57F9E" w14:textId="77777777" w:rsidR="00F602C8" w:rsidRPr="00A72FBB" w:rsidRDefault="00F602C8" w:rsidP="00A72FBB">
            <w:pPr>
              <w:widowControl/>
              <w:adjustRightInd w:val="0"/>
              <w:snapToGrid w:val="0"/>
              <w:spacing w:line="240" w:lineRule="atLeast"/>
              <w:jc w:val="center"/>
              <w:rPr>
                <w:rFonts w:ascii="仿宋_GB2312" w:eastAsia="仿宋_GB2312" w:hAnsi="宋体" w:cs="宋体"/>
                <w:bCs/>
                <w:kern w:val="0"/>
                <w:sz w:val="28"/>
                <w:szCs w:val="28"/>
              </w:rPr>
            </w:pPr>
            <w:r w:rsidRPr="00A72FBB">
              <w:rPr>
                <w:rFonts w:ascii="仿宋_GB2312" w:eastAsia="仿宋_GB2312" w:hAnsi="宋体" w:cs="宋体" w:hint="eastAsia"/>
                <w:bCs/>
                <w:kern w:val="0"/>
                <w:sz w:val="28"/>
                <w:szCs w:val="28"/>
              </w:rPr>
              <w:t>具备</w:t>
            </w:r>
          </w:p>
        </w:tc>
      </w:tr>
      <w:tr w:rsidR="00F602C8" w14:paraId="6F12A7B8"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08BDFC" w14:textId="77777777" w:rsidR="00F602C8" w:rsidRPr="00A72FBB" w:rsidRDefault="00A72FBB" w:rsidP="00A72FBB">
            <w:pPr>
              <w:widowControl/>
              <w:adjustRightInd w:val="0"/>
              <w:snapToGrid w:val="0"/>
              <w:spacing w:line="240" w:lineRule="atLeast"/>
              <w:jc w:val="center"/>
              <w:textAlignment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7F6D3A05" w14:textId="77777777" w:rsidR="00F602C8" w:rsidRPr="00A72FBB" w:rsidRDefault="00F602C8" w:rsidP="00A72FBB">
            <w:pPr>
              <w:widowControl/>
              <w:adjustRightInd w:val="0"/>
              <w:snapToGrid w:val="0"/>
              <w:spacing w:line="240" w:lineRule="atLeast"/>
              <w:jc w:val="left"/>
              <w:rPr>
                <w:rFonts w:ascii="仿宋_GB2312" w:eastAsia="仿宋_GB2312" w:hAnsi="宋体" w:cs="宋体"/>
                <w:bCs/>
                <w:kern w:val="0"/>
                <w:sz w:val="28"/>
                <w:szCs w:val="28"/>
              </w:rPr>
            </w:pPr>
            <w:r w:rsidRPr="00A72FBB">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14:paraId="1C57CAFA"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F602C8" w14:paraId="0E5F55CD"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B921F3" w14:textId="77777777" w:rsidR="00F602C8" w:rsidRPr="00A72FBB" w:rsidRDefault="00F602C8" w:rsidP="00A72FBB">
            <w:pPr>
              <w:widowControl/>
              <w:adjustRightInd w:val="0"/>
              <w:snapToGrid w:val="0"/>
              <w:spacing w:line="240" w:lineRule="atLeast"/>
              <w:jc w:val="center"/>
              <w:rPr>
                <w:rFonts w:ascii="仿宋_GB2312" w:eastAsia="仿宋_GB2312" w:hAnsi="宋体" w:cs="宋体"/>
                <w:b/>
                <w:kern w:val="0"/>
                <w:sz w:val="28"/>
                <w:szCs w:val="28"/>
              </w:rPr>
            </w:pPr>
            <w:r w:rsidRPr="00A72FBB">
              <w:rPr>
                <w:rFonts w:ascii="仿宋_GB2312" w:eastAsia="仿宋_GB2312" w:hAnsi="宋体" w:cs="宋体" w:hint="eastAsia"/>
                <w:b/>
                <w:kern w:val="0"/>
                <w:sz w:val="28"/>
                <w:szCs w:val="28"/>
              </w:rPr>
              <w:lastRenderedPageBreak/>
              <w:t>三</w:t>
            </w:r>
          </w:p>
        </w:tc>
        <w:tc>
          <w:tcPr>
            <w:tcW w:w="9097" w:type="dxa"/>
            <w:gridSpan w:val="4"/>
            <w:tcBorders>
              <w:top w:val="nil"/>
              <w:left w:val="nil"/>
              <w:bottom w:val="single" w:sz="8" w:space="0" w:color="008000"/>
              <w:right w:val="single" w:sz="8" w:space="0" w:color="008000"/>
            </w:tcBorders>
            <w:shd w:val="clear" w:color="auto" w:fill="auto"/>
            <w:vAlign w:val="center"/>
          </w:tcPr>
          <w:p w14:paraId="0E583488" w14:textId="77777777" w:rsidR="00F602C8" w:rsidRPr="00A72FBB" w:rsidRDefault="00F602C8" w:rsidP="00A72FBB">
            <w:pPr>
              <w:widowControl/>
              <w:adjustRightInd w:val="0"/>
              <w:snapToGrid w:val="0"/>
              <w:spacing w:line="240" w:lineRule="atLeast"/>
              <w:jc w:val="left"/>
              <w:rPr>
                <w:rFonts w:ascii="仿宋_GB2312" w:eastAsia="仿宋_GB2312" w:hAnsi="宋体" w:cs="宋体"/>
                <w:b/>
                <w:kern w:val="0"/>
                <w:sz w:val="28"/>
                <w:szCs w:val="28"/>
              </w:rPr>
            </w:pPr>
            <w:r w:rsidRPr="00A72FBB">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68E4034B"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p>
        </w:tc>
      </w:tr>
      <w:tr w:rsidR="00F602C8" w14:paraId="3E548A1A"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6B4F1E"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01C73434" w14:textId="77777777" w:rsidR="00F602C8" w:rsidRPr="00A72FBB" w:rsidRDefault="00A72FBB" w:rsidP="00A72FBB">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Theme="minorEastAsia" w:cs="宋体" w:hint="eastAsia"/>
                <w:kern w:val="0"/>
                <w:sz w:val="28"/>
                <w:szCs w:val="28"/>
              </w:rPr>
              <w:t>整机质保期</w:t>
            </w:r>
            <w:r w:rsidRPr="00A72FBB">
              <w:rPr>
                <w:rFonts w:ascii="仿宋_GB2312" w:eastAsia="仿宋_GB2312" w:hAnsiTheme="minorEastAsia" w:cs="宋体" w:hint="eastAsia"/>
                <w:b/>
                <w:kern w:val="0"/>
                <w:sz w:val="28"/>
                <w:szCs w:val="28"/>
              </w:rPr>
              <w:t>≥3年</w:t>
            </w:r>
            <w:r w:rsidRPr="00A72FBB">
              <w:rPr>
                <w:rFonts w:ascii="仿宋_GB2312" w:eastAsia="仿宋_GB2312" w:hAnsiTheme="minorEastAsia" w:cs="宋体" w:hint="eastAsia"/>
                <w:kern w:val="0"/>
                <w:sz w:val="28"/>
                <w:szCs w:val="28"/>
              </w:rPr>
              <w:t>（含超声探头及第三方配套设备），保证开机率≥95%（按一年365天计算），在质保期内每年由维修工程师提供至少2次的上门维护保养工作,提供设备的设计使用寿命。</w:t>
            </w:r>
          </w:p>
        </w:tc>
        <w:tc>
          <w:tcPr>
            <w:tcW w:w="798" w:type="dxa"/>
            <w:tcBorders>
              <w:top w:val="nil"/>
              <w:left w:val="nil"/>
              <w:bottom w:val="single" w:sz="8" w:space="0" w:color="008000"/>
              <w:right w:val="single" w:sz="8" w:space="0" w:color="008000"/>
            </w:tcBorders>
            <w:shd w:val="clear" w:color="auto" w:fill="auto"/>
            <w:vAlign w:val="center"/>
          </w:tcPr>
          <w:p w14:paraId="522A5D92"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F602C8" w14:paraId="23AD8244"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42CCAE"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39B302C2" w14:textId="77777777" w:rsidR="00F602C8" w:rsidRPr="00A72FBB" w:rsidRDefault="00F602C8" w:rsidP="00A72FBB">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中标后，提供厂家保修承诺</w:t>
            </w:r>
          </w:p>
        </w:tc>
        <w:tc>
          <w:tcPr>
            <w:tcW w:w="798" w:type="dxa"/>
            <w:tcBorders>
              <w:top w:val="nil"/>
              <w:left w:val="nil"/>
              <w:bottom w:val="single" w:sz="8" w:space="0" w:color="008000"/>
              <w:right w:val="single" w:sz="8" w:space="0" w:color="008000"/>
            </w:tcBorders>
            <w:shd w:val="clear" w:color="auto" w:fill="auto"/>
            <w:vAlign w:val="center"/>
          </w:tcPr>
          <w:p w14:paraId="237D9443"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F602C8" w14:paraId="729B6DB0"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6B3FD2"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777C4250" w14:textId="77777777" w:rsidR="00F602C8" w:rsidRPr="00A72FBB" w:rsidRDefault="00F602C8" w:rsidP="00A72FBB">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00A72FBB" w:rsidRPr="00A72FBB">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14:paraId="7508EDE5"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F602C8" w14:paraId="455C8C7C"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CBF0BF"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5DDFBA4F" w14:textId="77777777" w:rsidR="00F602C8" w:rsidRPr="00A72FBB" w:rsidRDefault="00A72FBB" w:rsidP="00A72FBB">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Theme="minorEastAsia" w:cs="宋体" w:hint="eastAsia"/>
                <w:kern w:val="0"/>
                <w:sz w:val="28"/>
                <w:szCs w:val="28"/>
              </w:rPr>
              <w:t>维修保障：提供详细维修手册、电路图、系统安装软件及维修密码，软件系终身免费升级。备件送达期限：国内不超过7天，国外不超过14天。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6AFB4A41"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F602C8" w14:paraId="55132254"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86480B"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5C867D0D" w14:textId="77777777" w:rsidR="00F602C8" w:rsidRPr="00A72FBB" w:rsidRDefault="00F602C8" w:rsidP="00A72FBB">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2E783843"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A72FBB" w14:paraId="503CB3F3"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18CF00" w14:textId="77777777" w:rsidR="00A72FBB" w:rsidRPr="00A72FBB" w:rsidRDefault="00A72FBB"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04CA0EB7" w14:textId="77777777" w:rsidR="00A72FBB" w:rsidRPr="00A72FBB" w:rsidRDefault="00A72FBB" w:rsidP="00A72FBB">
            <w:pPr>
              <w:widowControl/>
              <w:adjustRightInd w:val="0"/>
              <w:snapToGrid w:val="0"/>
              <w:spacing w:line="240" w:lineRule="atLeast"/>
              <w:jc w:val="left"/>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提供设备附件及各类配件(耗材)详细报价清单</w:t>
            </w:r>
          </w:p>
        </w:tc>
        <w:tc>
          <w:tcPr>
            <w:tcW w:w="798" w:type="dxa"/>
            <w:tcBorders>
              <w:top w:val="nil"/>
              <w:left w:val="nil"/>
              <w:bottom w:val="single" w:sz="8" w:space="0" w:color="008000"/>
              <w:right w:val="single" w:sz="8" w:space="0" w:color="008000"/>
            </w:tcBorders>
            <w:shd w:val="clear" w:color="auto" w:fill="auto"/>
            <w:vAlign w:val="center"/>
          </w:tcPr>
          <w:p w14:paraId="56A3428B" w14:textId="77777777" w:rsidR="00A72FBB" w:rsidRPr="00A72FBB" w:rsidRDefault="00A72FBB" w:rsidP="00A72FBB">
            <w:pPr>
              <w:widowControl/>
              <w:adjustRightInd w:val="0"/>
              <w:snapToGrid w:val="0"/>
              <w:spacing w:line="240" w:lineRule="atLeast"/>
              <w:jc w:val="center"/>
              <w:rPr>
                <w:rFonts w:ascii="仿宋_GB2312" w:eastAsia="仿宋_GB2312" w:hAnsiTheme="minorEastAsia" w:cs="宋体"/>
                <w:kern w:val="0"/>
                <w:sz w:val="28"/>
                <w:szCs w:val="28"/>
              </w:rPr>
            </w:pPr>
            <w:r w:rsidRPr="00A72FBB">
              <w:rPr>
                <w:rFonts w:ascii="仿宋_GB2312" w:eastAsia="仿宋_GB2312" w:hAnsiTheme="minorEastAsia" w:cs="宋体" w:hint="eastAsia"/>
                <w:kern w:val="0"/>
                <w:sz w:val="28"/>
                <w:szCs w:val="28"/>
              </w:rPr>
              <w:t>具备</w:t>
            </w:r>
          </w:p>
        </w:tc>
      </w:tr>
      <w:tr w:rsidR="00F602C8" w14:paraId="52B6BD1A"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3D048DE" w14:textId="77777777" w:rsidR="00F602C8" w:rsidRPr="00A72FBB" w:rsidRDefault="00A72FBB"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28885374" w14:textId="77777777" w:rsidR="00F602C8" w:rsidRPr="00A72FBB" w:rsidRDefault="00F602C8" w:rsidP="00A72FBB">
            <w:pPr>
              <w:widowControl/>
              <w:adjustRightInd w:val="0"/>
              <w:snapToGrid w:val="0"/>
              <w:spacing w:line="240" w:lineRule="atLeast"/>
              <w:jc w:val="left"/>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14:paraId="10F644B6" w14:textId="77777777" w:rsidR="00F602C8" w:rsidRPr="00A72FBB" w:rsidRDefault="00F602C8" w:rsidP="00A72FBB">
            <w:pPr>
              <w:widowControl/>
              <w:adjustRightInd w:val="0"/>
              <w:snapToGrid w:val="0"/>
              <w:spacing w:line="240" w:lineRule="atLeast"/>
              <w:jc w:val="center"/>
              <w:rPr>
                <w:rFonts w:ascii="仿宋_GB2312" w:eastAsia="仿宋_GB2312" w:hAnsi="宋体" w:cs="宋体"/>
                <w:kern w:val="0"/>
                <w:sz w:val="28"/>
                <w:szCs w:val="28"/>
              </w:rPr>
            </w:pPr>
            <w:r w:rsidRPr="00A72FBB">
              <w:rPr>
                <w:rFonts w:ascii="仿宋_GB2312" w:eastAsia="仿宋_GB2312" w:hAnsi="宋体" w:cs="宋体" w:hint="eastAsia"/>
                <w:kern w:val="0"/>
                <w:sz w:val="28"/>
                <w:szCs w:val="28"/>
              </w:rPr>
              <w:t>具备</w:t>
            </w:r>
          </w:p>
        </w:tc>
      </w:tr>
      <w:tr w:rsidR="00F602C8" w14:paraId="37F6645C"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4781771F"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4CC3B096"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0A5A398C"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425E552D"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602C8" w14:paraId="31342F6E"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0274DC11"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582B25F5"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0A5C012D"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06A5C550" w14:textId="77777777" w:rsidR="00F602C8" w:rsidRDefault="00F602C8" w:rsidP="00F602C8">
            <w:pPr>
              <w:adjustRightInd w:val="0"/>
              <w:snapToGrid w:val="0"/>
              <w:spacing w:line="240" w:lineRule="atLeast"/>
              <w:jc w:val="right"/>
              <w:rPr>
                <w:rFonts w:ascii="仿宋_GB2312" w:eastAsia="仿宋_GB2312"/>
                <w:b/>
                <w:sz w:val="20"/>
                <w:szCs w:val="28"/>
              </w:rPr>
            </w:pPr>
          </w:p>
          <w:p w14:paraId="208F36C0"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3A0C53F8"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05FE361A" w14:textId="77777777" w:rsidR="00936D23" w:rsidRDefault="00936D23">
      <w:pPr>
        <w:rPr>
          <w:rFonts w:eastAsia="仿宋_GB2312"/>
        </w:rPr>
      </w:pPr>
    </w:p>
    <w:p w14:paraId="046E313B"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B41D" w14:textId="77777777" w:rsidR="00A6605E" w:rsidRDefault="00A6605E" w:rsidP="00863368">
      <w:r>
        <w:separator/>
      </w:r>
    </w:p>
  </w:endnote>
  <w:endnote w:type="continuationSeparator" w:id="0">
    <w:p w14:paraId="5EB5D6DF" w14:textId="77777777" w:rsidR="00A6605E" w:rsidRDefault="00A6605E"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8767" w14:textId="77777777" w:rsidR="00A6605E" w:rsidRDefault="00A6605E" w:rsidP="00863368">
      <w:r>
        <w:separator/>
      </w:r>
    </w:p>
  </w:footnote>
  <w:footnote w:type="continuationSeparator" w:id="0">
    <w:p w14:paraId="61BF21CB" w14:textId="77777777" w:rsidR="00A6605E" w:rsidRDefault="00A6605E"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9050391">
    <w:abstractNumId w:val="3"/>
  </w:num>
  <w:num w:numId="2" w16cid:durableId="38405205">
    <w:abstractNumId w:val="1"/>
  </w:num>
  <w:num w:numId="3" w16cid:durableId="229659788">
    <w:abstractNumId w:val="4"/>
  </w:num>
  <w:num w:numId="4" w16cid:durableId="796220113">
    <w:abstractNumId w:val="2"/>
  </w:num>
  <w:num w:numId="5" w16cid:durableId="132143013">
    <w:abstractNumId w:val="6"/>
  </w:num>
  <w:num w:numId="6" w16cid:durableId="30427557">
    <w:abstractNumId w:val="7"/>
  </w:num>
  <w:num w:numId="7" w16cid:durableId="519125255">
    <w:abstractNumId w:val="0"/>
  </w:num>
  <w:num w:numId="8" w16cid:durableId="1185942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45C0C"/>
    <w:rsid w:val="0005014D"/>
    <w:rsid w:val="00057863"/>
    <w:rsid w:val="000607E2"/>
    <w:rsid w:val="000645E0"/>
    <w:rsid w:val="00065BF7"/>
    <w:rsid w:val="00070C75"/>
    <w:rsid w:val="00074025"/>
    <w:rsid w:val="00084116"/>
    <w:rsid w:val="00086B24"/>
    <w:rsid w:val="000923D4"/>
    <w:rsid w:val="00093ABB"/>
    <w:rsid w:val="00095770"/>
    <w:rsid w:val="0009750E"/>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DD8"/>
    <w:rsid w:val="000D62C5"/>
    <w:rsid w:val="000E2236"/>
    <w:rsid w:val="000E4676"/>
    <w:rsid w:val="000F092C"/>
    <w:rsid w:val="000F5388"/>
    <w:rsid w:val="00102D93"/>
    <w:rsid w:val="00102E32"/>
    <w:rsid w:val="001038E9"/>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711E1"/>
    <w:rsid w:val="001753C2"/>
    <w:rsid w:val="001760E2"/>
    <w:rsid w:val="00176941"/>
    <w:rsid w:val="00176D74"/>
    <w:rsid w:val="00185A14"/>
    <w:rsid w:val="00187916"/>
    <w:rsid w:val="0018797D"/>
    <w:rsid w:val="00187E17"/>
    <w:rsid w:val="001907FE"/>
    <w:rsid w:val="001A2F9A"/>
    <w:rsid w:val="001A715E"/>
    <w:rsid w:val="001B0C60"/>
    <w:rsid w:val="001B6376"/>
    <w:rsid w:val="001D5322"/>
    <w:rsid w:val="001D7CC7"/>
    <w:rsid w:val="001E18E3"/>
    <w:rsid w:val="001E356C"/>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768"/>
    <w:rsid w:val="00246ADF"/>
    <w:rsid w:val="0025395F"/>
    <w:rsid w:val="00253A87"/>
    <w:rsid w:val="00261C54"/>
    <w:rsid w:val="00262A07"/>
    <w:rsid w:val="00264D78"/>
    <w:rsid w:val="00272590"/>
    <w:rsid w:val="00281D6B"/>
    <w:rsid w:val="00282832"/>
    <w:rsid w:val="00283CC0"/>
    <w:rsid w:val="00286CF8"/>
    <w:rsid w:val="00287A79"/>
    <w:rsid w:val="00290005"/>
    <w:rsid w:val="00291220"/>
    <w:rsid w:val="00295EAD"/>
    <w:rsid w:val="0029766D"/>
    <w:rsid w:val="002A1A15"/>
    <w:rsid w:val="002A716B"/>
    <w:rsid w:val="002B0070"/>
    <w:rsid w:val="002B0748"/>
    <w:rsid w:val="002B2D5C"/>
    <w:rsid w:val="002B37FE"/>
    <w:rsid w:val="002B3DE3"/>
    <w:rsid w:val="002B5702"/>
    <w:rsid w:val="002B638C"/>
    <w:rsid w:val="002C7E63"/>
    <w:rsid w:val="002D24B5"/>
    <w:rsid w:val="002D3179"/>
    <w:rsid w:val="002D4160"/>
    <w:rsid w:val="002D527A"/>
    <w:rsid w:val="002D76C7"/>
    <w:rsid w:val="002D7739"/>
    <w:rsid w:val="002E0512"/>
    <w:rsid w:val="002E0E7B"/>
    <w:rsid w:val="002E162A"/>
    <w:rsid w:val="002E22D6"/>
    <w:rsid w:val="002F03E8"/>
    <w:rsid w:val="002F1F1E"/>
    <w:rsid w:val="002F2348"/>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526E"/>
    <w:rsid w:val="00417A2B"/>
    <w:rsid w:val="00420908"/>
    <w:rsid w:val="00423179"/>
    <w:rsid w:val="00425E1F"/>
    <w:rsid w:val="00431B44"/>
    <w:rsid w:val="00432EC7"/>
    <w:rsid w:val="0044409E"/>
    <w:rsid w:val="004450D3"/>
    <w:rsid w:val="00447B38"/>
    <w:rsid w:val="00450D5B"/>
    <w:rsid w:val="00452D62"/>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5E72"/>
    <w:rsid w:val="0055726D"/>
    <w:rsid w:val="005613B3"/>
    <w:rsid w:val="005618FE"/>
    <w:rsid w:val="00561B94"/>
    <w:rsid w:val="005625F3"/>
    <w:rsid w:val="00564F5B"/>
    <w:rsid w:val="00564FDB"/>
    <w:rsid w:val="00573165"/>
    <w:rsid w:val="00576A08"/>
    <w:rsid w:val="00584B64"/>
    <w:rsid w:val="00597A95"/>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16FF"/>
    <w:rsid w:val="006723F1"/>
    <w:rsid w:val="00673300"/>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6F582B"/>
    <w:rsid w:val="00705251"/>
    <w:rsid w:val="00705D96"/>
    <w:rsid w:val="00713738"/>
    <w:rsid w:val="007174B4"/>
    <w:rsid w:val="0072318F"/>
    <w:rsid w:val="007258F7"/>
    <w:rsid w:val="007274B4"/>
    <w:rsid w:val="00730216"/>
    <w:rsid w:val="0073423B"/>
    <w:rsid w:val="00747F55"/>
    <w:rsid w:val="007520E1"/>
    <w:rsid w:val="007523C8"/>
    <w:rsid w:val="00754350"/>
    <w:rsid w:val="0075550F"/>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5F2B"/>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28C8"/>
    <w:rsid w:val="009129D5"/>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3EA9"/>
    <w:rsid w:val="00975232"/>
    <w:rsid w:val="00976B8E"/>
    <w:rsid w:val="00983455"/>
    <w:rsid w:val="00996A05"/>
    <w:rsid w:val="009A1CCE"/>
    <w:rsid w:val="009A3EA5"/>
    <w:rsid w:val="009A6166"/>
    <w:rsid w:val="009A70F1"/>
    <w:rsid w:val="009B0B82"/>
    <w:rsid w:val="009B13EB"/>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05E"/>
    <w:rsid w:val="00A66A68"/>
    <w:rsid w:val="00A72FBB"/>
    <w:rsid w:val="00A82551"/>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3C30"/>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5ACD"/>
    <w:rsid w:val="00E677F7"/>
    <w:rsid w:val="00E71976"/>
    <w:rsid w:val="00E719BF"/>
    <w:rsid w:val="00E74359"/>
    <w:rsid w:val="00E74BC1"/>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661"/>
    <w:rsid w:val="00EF2180"/>
    <w:rsid w:val="00EF34C6"/>
    <w:rsid w:val="00EF49F7"/>
    <w:rsid w:val="00EF602D"/>
    <w:rsid w:val="00F037EF"/>
    <w:rsid w:val="00F10237"/>
    <w:rsid w:val="00F10760"/>
    <w:rsid w:val="00F14587"/>
    <w:rsid w:val="00F171E9"/>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51CB"/>
    <w:rsid w:val="00F86709"/>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0A7E"/>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E635A"/>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855</Words>
  <Characters>4877</Characters>
  <Application>Microsoft Office Word</Application>
  <DocSecurity>0</DocSecurity>
  <Lines>40</Lines>
  <Paragraphs>11</Paragraphs>
  <ScaleCrop>false</ScaleCrop>
  <Company>china</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8</cp:revision>
  <cp:lastPrinted>2022-02-10T03:53:00Z</cp:lastPrinted>
  <dcterms:created xsi:type="dcterms:W3CDTF">2023-03-07T01:12:00Z</dcterms:created>
  <dcterms:modified xsi:type="dcterms:W3CDTF">2023-03-08T09:14:00Z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