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8A694E" w14:paraId="36022E15" w14:textId="77777777">
        <w:trPr>
          <w:trHeight w:val="495"/>
          <w:jc w:val="center"/>
        </w:trPr>
        <w:tc>
          <w:tcPr>
            <w:tcW w:w="11299" w:type="dxa"/>
            <w:gridSpan w:val="6"/>
            <w:tcBorders>
              <w:top w:val="nil"/>
              <w:bottom w:val="single" w:sz="8" w:space="0" w:color="008000"/>
            </w:tcBorders>
            <w:shd w:val="clear" w:color="auto" w:fill="auto"/>
            <w:vAlign w:val="center"/>
          </w:tcPr>
          <w:p w14:paraId="6F128EEE" w14:textId="77777777" w:rsidR="008A694E"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结核集菌法染色系统</w:t>
            </w:r>
          </w:p>
        </w:tc>
      </w:tr>
      <w:tr w:rsidR="008A694E" w14:paraId="11EB2C2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CAEAB95" w14:textId="77777777" w:rsidR="008A694E"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8981" w:type="dxa"/>
            <w:gridSpan w:val="4"/>
            <w:tcBorders>
              <w:top w:val="nil"/>
              <w:left w:val="nil"/>
              <w:bottom w:val="single" w:sz="8" w:space="0" w:color="008000"/>
              <w:right w:val="single" w:sz="8" w:space="0" w:color="008000"/>
            </w:tcBorders>
            <w:shd w:val="clear" w:color="auto" w:fill="auto"/>
            <w:vAlign w:val="center"/>
          </w:tcPr>
          <w:p w14:paraId="23F91F57" w14:textId="77777777" w:rsidR="008A694E"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27340687" w14:textId="77777777" w:rsidR="008A694E" w:rsidRDefault="008A694E">
            <w:pPr>
              <w:widowControl/>
              <w:adjustRightInd w:val="0"/>
              <w:snapToGrid w:val="0"/>
              <w:jc w:val="left"/>
              <w:rPr>
                <w:rFonts w:ascii="仿宋_GB2312" w:eastAsia="仿宋_GB2312" w:hAnsi="宋体" w:cs="宋体"/>
                <w:b/>
                <w:bCs/>
                <w:kern w:val="0"/>
                <w:sz w:val="28"/>
                <w:szCs w:val="28"/>
              </w:rPr>
            </w:pPr>
          </w:p>
        </w:tc>
      </w:tr>
      <w:tr w:rsidR="008A694E" w14:paraId="0E2FEE6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60AB0F7" w14:textId="77777777" w:rsidR="008A694E"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63339572" w14:textId="77777777" w:rsidR="008A694E"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4CF92C93" w14:textId="77777777" w:rsidR="008A694E"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A694E" w14:paraId="7C0C87D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FD9A794" w14:textId="77777777" w:rsidR="008A694E"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3BFEC184" w14:textId="77777777" w:rsidR="008A694E"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3752BC3F" w14:textId="77777777" w:rsidR="008A694E"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A694E" w14:paraId="62BF320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7C328FB" w14:textId="77777777" w:rsidR="008A694E"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6507E6BE" w14:textId="77777777" w:rsidR="008A694E"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7B2C04C0" w14:textId="77777777" w:rsidR="008A694E"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A694E" w14:paraId="0BF6EDFE"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BEE6518" w14:textId="77777777" w:rsidR="008A694E"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63A938E9" w14:textId="77777777" w:rsidR="008A694E"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6DF931C3" w14:textId="77777777" w:rsidR="008A694E"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A694E" w14:paraId="4E393DA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B14EF55" w14:textId="77777777" w:rsidR="008A694E"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0D2E635A" w14:textId="77777777" w:rsidR="008A694E"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47A63482" w14:textId="77777777" w:rsidR="008A694E"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A694E" w14:paraId="59F50E1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FE6AF6" w14:textId="77777777" w:rsidR="008A694E"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2F5A238E" w14:textId="77777777" w:rsidR="008A694E"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3012BD4D" w14:textId="77777777" w:rsidR="008A694E"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具备</w:t>
            </w:r>
          </w:p>
        </w:tc>
      </w:tr>
      <w:tr w:rsidR="008A694E" w14:paraId="1C39C1C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92A370A" w14:textId="77777777" w:rsidR="008A694E"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538E3454" w14:textId="77777777" w:rsidR="008A694E"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117A4F1D" w14:textId="77777777" w:rsidR="008A694E"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1套</w:t>
            </w:r>
          </w:p>
        </w:tc>
      </w:tr>
      <w:tr w:rsidR="008A694E" w14:paraId="0678558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ECC02F9" w14:textId="77777777" w:rsidR="008A694E"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239B0B30" w14:textId="77777777" w:rsidR="008A694E"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0E08E650" w14:textId="77777777" w:rsidR="008A694E" w:rsidRDefault="008A694E">
            <w:pPr>
              <w:widowControl/>
              <w:adjustRightInd w:val="0"/>
              <w:snapToGrid w:val="0"/>
              <w:jc w:val="center"/>
              <w:rPr>
                <w:rFonts w:ascii="仿宋_GB2312" w:eastAsia="仿宋_GB2312" w:hAnsi="宋体" w:cs="宋体"/>
                <w:kern w:val="0"/>
                <w:sz w:val="28"/>
                <w:szCs w:val="28"/>
              </w:rPr>
            </w:pPr>
          </w:p>
        </w:tc>
      </w:tr>
      <w:tr w:rsidR="008A694E" w14:paraId="42CB29A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1767E1A" w14:textId="77777777" w:rsidR="008A694E"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49D085A9" w14:textId="0C6B6E7A" w:rsidR="008A694E" w:rsidRPr="00976F89" w:rsidRDefault="00976F89" w:rsidP="00976F89">
            <w:pPr>
              <w:widowControl/>
              <w:adjustRightInd w:val="0"/>
              <w:snapToGrid w:val="0"/>
              <w:jc w:val="left"/>
              <w:rPr>
                <w:rFonts w:ascii="仿宋_GB2312" w:eastAsia="仿宋_GB2312" w:hAnsi="宋体" w:cs="宋体"/>
                <w:kern w:val="0"/>
                <w:sz w:val="28"/>
                <w:szCs w:val="28"/>
              </w:rPr>
            </w:pPr>
            <w:r w:rsidRPr="00976F89">
              <w:rPr>
                <w:rFonts w:ascii="仿宋_GB2312" w:eastAsia="仿宋_GB2312" w:hAnsi="宋体" w:cs="宋体" w:hint="eastAsia"/>
                <w:kern w:val="0"/>
                <w:sz w:val="28"/>
                <w:szCs w:val="28"/>
              </w:rPr>
              <w:t>用于结核杆菌液基集菌涂片</w:t>
            </w:r>
          </w:p>
        </w:tc>
        <w:tc>
          <w:tcPr>
            <w:tcW w:w="953" w:type="dxa"/>
            <w:tcBorders>
              <w:top w:val="nil"/>
              <w:left w:val="nil"/>
              <w:bottom w:val="single" w:sz="8" w:space="0" w:color="008000"/>
              <w:right w:val="single" w:sz="8" w:space="0" w:color="008000"/>
            </w:tcBorders>
            <w:shd w:val="clear" w:color="auto" w:fill="auto"/>
            <w:vAlign w:val="center"/>
          </w:tcPr>
          <w:p w14:paraId="5FA4728B" w14:textId="77777777" w:rsidR="008A694E"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A694E" w14:paraId="2806FDE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DFB0403" w14:textId="3D8447EF" w:rsidR="008A694E"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71D5AC52" w14:textId="16C87C43" w:rsidR="008A694E" w:rsidRPr="00976F89" w:rsidRDefault="00000000" w:rsidP="00976F89">
            <w:pPr>
              <w:widowControl/>
              <w:adjustRightInd w:val="0"/>
              <w:snapToGrid w:val="0"/>
              <w:jc w:val="left"/>
              <w:rPr>
                <w:rFonts w:ascii="仿宋_GB2312" w:eastAsia="仿宋_GB2312" w:hAnsi="宋体" w:cs="宋体"/>
                <w:kern w:val="0"/>
                <w:sz w:val="28"/>
                <w:szCs w:val="28"/>
              </w:rPr>
            </w:pPr>
            <w:r w:rsidRPr="00976F89">
              <w:rPr>
                <w:rFonts w:ascii="仿宋_GB2312" w:eastAsia="仿宋_GB2312" w:hAnsi="宋体" w:cs="宋体" w:hint="eastAsia"/>
                <w:kern w:val="0"/>
                <w:sz w:val="28"/>
                <w:szCs w:val="28"/>
              </w:rPr>
              <w:t>用于痰液、尿液、胸腹水、脑脊液、肺泡灌洗液等各种体液标本以及各种微量标本、复杂标本</w:t>
            </w:r>
          </w:p>
        </w:tc>
        <w:tc>
          <w:tcPr>
            <w:tcW w:w="953" w:type="dxa"/>
            <w:tcBorders>
              <w:top w:val="nil"/>
              <w:left w:val="nil"/>
              <w:bottom w:val="single" w:sz="8" w:space="0" w:color="008000"/>
              <w:right w:val="single" w:sz="8" w:space="0" w:color="008000"/>
            </w:tcBorders>
            <w:shd w:val="clear" w:color="auto" w:fill="auto"/>
            <w:vAlign w:val="center"/>
          </w:tcPr>
          <w:p w14:paraId="2D40BFB3" w14:textId="77777777" w:rsidR="008A694E"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A694E" w14:paraId="2970AC6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F46A85C" w14:textId="77777777" w:rsidR="008A694E"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44B5A26B" w14:textId="320CBB3B" w:rsidR="008A694E" w:rsidRPr="00976F89" w:rsidRDefault="00000000" w:rsidP="00976F89">
            <w:pPr>
              <w:widowControl/>
              <w:adjustRightInd w:val="0"/>
              <w:snapToGrid w:val="0"/>
              <w:jc w:val="left"/>
              <w:rPr>
                <w:rFonts w:ascii="仿宋_GB2312" w:eastAsia="仿宋_GB2312" w:hAnsi="宋体" w:cs="宋体"/>
                <w:kern w:val="0"/>
                <w:sz w:val="28"/>
                <w:szCs w:val="28"/>
              </w:rPr>
            </w:pPr>
            <w:r w:rsidRPr="00976F89">
              <w:rPr>
                <w:rFonts w:ascii="仿宋_GB2312" w:eastAsia="仿宋_GB2312" w:hAnsi="宋体" w:cs="宋体" w:hint="eastAsia"/>
                <w:kern w:val="0"/>
                <w:sz w:val="28"/>
                <w:szCs w:val="28"/>
              </w:rPr>
              <w:t>样本液化摇匀、离心涂片、抗酸染色一体化设计。全自动仿人工机械手操作，无需人为干预，离心涂片和抗酸染色全自动化，玻片样本处理后，可以直接镜检</w:t>
            </w:r>
          </w:p>
        </w:tc>
        <w:tc>
          <w:tcPr>
            <w:tcW w:w="953" w:type="dxa"/>
            <w:tcBorders>
              <w:top w:val="nil"/>
              <w:left w:val="nil"/>
              <w:bottom w:val="single" w:sz="8" w:space="0" w:color="008000"/>
              <w:right w:val="single" w:sz="8" w:space="0" w:color="008000"/>
            </w:tcBorders>
            <w:shd w:val="clear" w:color="auto" w:fill="auto"/>
            <w:vAlign w:val="center"/>
          </w:tcPr>
          <w:p w14:paraId="0724CA47" w14:textId="77777777" w:rsidR="008A694E"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A694E" w14:paraId="1EF59F9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291F3FB" w14:textId="77777777" w:rsidR="008A694E"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1449CFDC" w14:textId="77777777" w:rsidR="008A694E" w:rsidRPr="00976F89" w:rsidRDefault="00000000" w:rsidP="00976F89">
            <w:pPr>
              <w:widowControl/>
              <w:adjustRightInd w:val="0"/>
              <w:snapToGrid w:val="0"/>
              <w:jc w:val="left"/>
              <w:rPr>
                <w:rFonts w:ascii="仿宋_GB2312" w:eastAsia="仿宋_GB2312" w:hAnsi="宋体" w:cs="宋体"/>
                <w:kern w:val="0"/>
                <w:sz w:val="28"/>
                <w:szCs w:val="28"/>
              </w:rPr>
            </w:pPr>
            <w:r w:rsidRPr="00976F89">
              <w:rPr>
                <w:rFonts w:ascii="仿宋_GB2312" w:eastAsia="仿宋_GB2312" w:hAnsi="宋体" w:cs="宋体" w:hint="eastAsia"/>
                <w:kern w:val="0"/>
                <w:sz w:val="28"/>
                <w:szCs w:val="28"/>
              </w:rPr>
              <w:t>涂染通量：≥12样本/批</w:t>
            </w:r>
          </w:p>
        </w:tc>
        <w:tc>
          <w:tcPr>
            <w:tcW w:w="953" w:type="dxa"/>
            <w:tcBorders>
              <w:top w:val="nil"/>
              <w:left w:val="nil"/>
              <w:bottom w:val="single" w:sz="8" w:space="0" w:color="008000"/>
              <w:right w:val="single" w:sz="8" w:space="0" w:color="008000"/>
            </w:tcBorders>
            <w:shd w:val="clear" w:color="auto" w:fill="auto"/>
            <w:vAlign w:val="center"/>
          </w:tcPr>
          <w:p w14:paraId="6EB7DF12" w14:textId="77777777" w:rsidR="008A694E"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A694E" w14:paraId="03206BC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FF7320D" w14:textId="77777777" w:rsidR="008A694E"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5947F549" w14:textId="16237E6B" w:rsidR="008A694E" w:rsidRPr="00976F89" w:rsidRDefault="00000000" w:rsidP="00976F89">
            <w:pPr>
              <w:widowControl/>
              <w:adjustRightInd w:val="0"/>
              <w:snapToGrid w:val="0"/>
              <w:jc w:val="left"/>
              <w:rPr>
                <w:rFonts w:ascii="仿宋_GB2312" w:eastAsia="仿宋_GB2312" w:hAnsi="宋体" w:cs="宋体"/>
                <w:kern w:val="0"/>
                <w:sz w:val="28"/>
                <w:szCs w:val="28"/>
              </w:rPr>
            </w:pPr>
            <w:r w:rsidRPr="00976F89">
              <w:rPr>
                <w:rFonts w:ascii="仿宋_GB2312" w:eastAsia="仿宋_GB2312" w:hAnsi="宋体" w:cs="宋体" w:hint="eastAsia"/>
                <w:kern w:val="0"/>
                <w:sz w:val="28"/>
                <w:szCs w:val="28"/>
              </w:rPr>
              <w:t>自动循环进样，全自动涂片完成后，无需人工干预，机器自动将载玻片转移到染色模块，涂片</w:t>
            </w:r>
            <w:r w:rsidR="00976F89" w:rsidRPr="00976F89">
              <w:rPr>
                <w:rFonts w:ascii="仿宋_GB2312" w:eastAsia="仿宋_GB2312" w:hAnsi="宋体" w:cs="宋体" w:hint="eastAsia"/>
                <w:kern w:val="0"/>
                <w:sz w:val="28"/>
                <w:szCs w:val="28"/>
              </w:rPr>
              <w:t>≥</w:t>
            </w:r>
            <w:r w:rsidRPr="00976F89">
              <w:rPr>
                <w:rFonts w:ascii="仿宋_GB2312" w:eastAsia="仿宋_GB2312" w:hAnsi="宋体" w:cs="宋体" w:hint="eastAsia"/>
                <w:kern w:val="0"/>
                <w:sz w:val="28"/>
                <w:szCs w:val="28"/>
              </w:rPr>
              <w:t>60片/小时；染色≥144片/小时</w:t>
            </w:r>
          </w:p>
        </w:tc>
        <w:tc>
          <w:tcPr>
            <w:tcW w:w="953" w:type="dxa"/>
            <w:tcBorders>
              <w:top w:val="nil"/>
              <w:left w:val="nil"/>
              <w:bottom w:val="single" w:sz="8" w:space="0" w:color="008000"/>
              <w:right w:val="single" w:sz="8" w:space="0" w:color="008000"/>
            </w:tcBorders>
            <w:shd w:val="clear" w:color="auto" w:fill="auto"/>
            <w:vAlign w:val="center"/>
          </w:tcPr>
          <w:p w14:paraId="3899E62F" w14:textId="77777777" w:rsidR="008A694E"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A694E" w14:paraId="0C10D1F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DD438F8" w14:textId="4396F555" w:rsidR="008A694E"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219A3CFE" w14:textId="77777777" w:rsidR="008A694E" w:rsidRPr="00976F89" w:rsidRDefault="00000000" w:rsidP="00976F89">
            <w:pPr>
              <w:widowControl/>
              <w:adjustRightInd w:val="0"/>
              <w:snapToGrid w:val="0"/>
              <w:jc w:val="left"/>
              <w:rPr>
                <w:rFonts w:ascii="仿宋_GB2312" w:eastAsia="仿宋_GB2312" w:hAnsi="宋体" w:cs="宋体"/>
                <w:kern w:val="0"/>
                <w:sz w:val="28"/>
                <w:szCs w:val="28"/>
              </w:rPr>
            </w:pPr>
            <w:r w:rsidRPr="00976F89">
              <w:rPr>
                <w:rFonts w:ascii="仿宋_GB2312" w:eastAsia="仿宋_GB2312" w:hAnsi="宋体" w:cs="宋体" w:hint="eastAsia"/>
                <w:kern w:val="0"/>
                <w:sz w:val="28"/>
                <w:szCs w:val="28"/>
              </w:rPr>
              <w:t>涂片方法：高速离心浓缩聚菌法</w:t>
            </w:r>
          </w:p>
        </w:tc>
        <w:tc>
          <w:tcPr>
            <w:tcW w:w="953" w:type="dxa"/>
            <w:tcBorders>
              <w:top w:val="nil"/>
              <w:left w:val="nil"/>
              <w:bottom w:val="single" w:sz="8" w:space="0" w:color="008000"/>
              <w:right w:val="single" w:sz="8" w:space="0" w:color="008000"/>
            </w:tcBorders>
            <w:shd w:val="clear" w:color="auto" w:fill="auto"/>
            <w:vAlign w:val="center"/>
          </w:tcPr>
          <w:p w14:paraId="35229DE9" w14:textId="77777777" w:rsidR="008A694E"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A694E" w14:paraId="57EE4EF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C5457F5" w14:textId="0C7BBDE9" w:rsidR="008A694E"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4ABF40AC" w14:textId="462A83CA" w:rsidR="008A694E" w:rsidRPr="00976F89" w:rsidRDefault="00000000" w:rsidP="00976F89">
            <w:pPr>
              <w:widowControl/>
              <w:adjustRightInd w:val="0"/>
              <w:snapToGrid w:val="0"/>
              <w:jc w:val="left"/>
              <w:rPr>
                <w:rFonts w:ascii="仿宋_GB2312" w:eastAsia="仿宋_GB2312" w:hAnsi="宋体" w:cs="宋体"/>
                <w:kern w:val="0"/>
                <w:sz w:val="28"/>
                <w:szCs w:val="28"/>
              </w:rPr>
            </w:pPr>
            <w:r w:rsidRPr="00976F89">
              <w:rPr>
                <w:rFonts w:ascii="仿宋_GB2312" w:eastAsia="仿宋_GB2312" w:hAnsi="宋体" w:cs="宋体" w:hint="eastAsia"/>
                <w:kern w:val="0"/>
                <w:sz w:val="28"/>
                <w:szCs w:val="28"/>
              </w:rPr>
              <w:t>多重密封保障，病人取样后痰杯即密封，离心涂片和加温抗酸染色过程完全密封，防止污染和气溶胶产生</w:t>
            </w:r>
          </w:p>
        </w:tc>
        <w:tc>
          <w:tcPr>
            <w:tcW w:w="953" w:type="dxa"/>
            <w:tcBorders>
              <w:top w:val="nil"/>
              <w:left w:val="nil"/>
              <w:bottom w:val="single" w:sz="8" w:space="0" w:color="008000"/>
              <w:right w:val="single" w:sz="8" w:space="0" w:color="008000"/>
            </w:tcBorders>
            <w:shd w:val="clear" w:color="auto" w:fill="auto"/>
            <w:vAlign w:val="center"/>
          </w:tcPr>
          <w:p w14:paraId="2620EB44" w14:textId="77777777" w:rsidR="008A694E"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A694E" w14:paraId="244A7E0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C575914" w14:textId="7F85E636" w:rsidR="008A694E"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6E0132D3" w14:textId="614DC4DB" w:rsidR="008A694E" w:rsidRPr="00976F89" w:rsidRDefault="00000000" w:rsidP="00976F89">
            <w:pPr>
              <w:widowControl/>
              <w:adjustRightInd w:val="0"/>
              <w:snapToGrid w:val="0"/>
              <w:jc w:val="left"/>
              <w:rPr>
                <w:rFonts w:ascii="仿宋_GB2312" w:eastAsia="仿宋_GB2312" w:hAnsi="宋体" w:cs="宋体"/>
                <w:kern w:val="0"/>
                <w:sz w:val="28"/>
                <w:szCs w:val="28"/>
              </w:rPr>
            </w:pPr>
            <w:r w:rsidRPr="00976F89">
              <w:rPr>
                <w:rFonts w:ascii="仿宋_GB2312" w:eastAsia="仿宋_GB2312" w:hAnsi="宋体" w:cs="宋体" w:hint="eastAsia"/>
                <w:kern w:val="0"/>
                <w:sz w:val="28"/>
                <w:szCs w:val="28"/>
              </w:rPr>
              <w:t>样本震荡灭活后进行操作，灭活时间≤5分钟</w:t>
            </w:r>
            <w:r w:rsidR="00976F89" w:rsidRPr="00976F89">
              <w:rPr>
                <w:rFonts w:ascii="仿宋_GB2312" w:eastAsia="仿宋_GB2312" w:hAnsi="宋体" w:cs="宋体" w:hint="eastAsia"/>
                <w:kern w:val="0"/>
                <w:sz w:val="28"/>
                <w:szCs w:val="28"/>
              </w:rPr>
              <w:t>，</w:t>
            </w:r>
            <w:r w:rsidRPr="00976F89">
              <w:rPr>
                <w:rFonts w:ascii="仿宋_GB2312" w:eastAsia="仿宋_GB2312" w:hAnsi="宋体" w:cs="宋体" w:hint="eastAsia"/>
                <w:kern w:val="0"/>
                <w:sz w:val="28"/>
                <w:szCs w:val="28"/>
              </w:rPr>
              <w:t>机器内部还设有紫外灯管，可以定时紫外消毒</w:t>
            </w:r>
          </w:p>
        </w:tc>
        <w:tc>
          <w:tcPr>
            <w:tcW w:w="953" w:type="dxa"/>
            <w:tcBorders>
              <w:top w:val="nil"/>
              <w:left w:val="nil"/>
              <w:bottom w:val="single" w:sz="8" w:space="0" w:color="008000"/>
              <w:right w:val="single" w:sz="8" w:space="0" w:color="008000"/>
            </w:tcBorders>
            <w:shd w:val="clear" w:color="auto" w:fill="auto"/>
            <w:vAlign w:val="center"/>
          </w:tcPr>
          <w:p w14:paraId="3F07AB7C" w14:textId="77777777" w:rsidR="008A694E"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A694E" w14:paraId="38F61FC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8D0AA8D" w14:textId="7F87AAE9" w:rsidR="008A694E" w:rsidRDefault="00976F8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582BDA48" w14:textId="77777777" w:rsidR="008A694E" w:rsidRPr="00976F89" w:rsidRDefault="00000000" w:rsidP="00976F89">
            <w:pPr>
              <w:widowControl/>
              <w:adjustRightInd w:val="0"/>
              <w:snapToGrid w:val="0"/>
              <w:jc w:val="left"/>
              <w:rPr>
                <w:rFonts w:ascii="仿宋_GB2312" w:eastAsia="仿宋_GB2312" w:hAnsi="宋体" w:cs="宋体"/>
                <w:kern w:val="0"/>
                <w:sz w:val="28"/>
                <w:szCs w:val="28"/>
              </w:rPr>
            </w:pPr>
            <w:r w:rsidRPr="00976F89">
              <w:rPr>
                <w:rFonts w:ascii="仿宋_GB2312" w:eastAsia="仿宋_GB2312" w:hAnsi="宋体" w:cs="宋体" w:hint="eastAsia"/>
                <w:kern w:val="0"/>
                <w:sz w:val="28"/>
                <w:szCs w:val="28"/>
              </w:rPr>
              <w:t>耗材要求：离心涂片杯是一次性耗材，防止交叉污染；普通抗酸染色液和普通粘附载玻片等耗材均可使用</w:t>
            </w:r>
          </w:p>
        </w:tc>
        <w:tc>
          <w:tcPr>
            <w:tcW w:w="953" w:type="dxa"/>
            <w:tcBorders>
              <w:top w:val="nil"/>
              <w:left w:val="nil"/>
              <w:bottom w:val="single" w:sz="8" w:space="0" w:color="008000"/>
              <w:right w:val="single" w:sz="8" w:space="0" w:color="008000"/>
            </w:tcBorders>
            <w:shd w:val="clear" w:color="auto" w:fill="auto"/>
            <w:vAlign w:val="center"/>
          </w:tcPr>
          <w:p w14:paraId="2561EE0D" w14:textId="77777777" w:rsidR="008A694E"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A694E" w14:paraId="4CA23B0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52E9BFE" w14:textId="77777777" w:rsidR="008A694E"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782332AA" w14:textId="046ABE81" w:rsidR="008A694E" w:rsidRPr="00976F89" w:rsidRDefault="00000000" w:rsidP="00976F89">
            <w:pPr>
              <w:widowControl/>
              <w:adjustRightInd w:val="0"/>
              <w:snapToGrid w:val="0"/>
              <w:jc w:val="left"/>
              <w:rPr>
                <w:rFonts w:ascii="仿宋_GB2312" w:eastAsia="仿宋_GB2312" w:hAnsi="宋体" w:cs="宋体"/>
                <w:kern w:val="0"/>
                <w:sz w:val="28"/>
                <w:szCs w:val="28"/>
              </w:rPr>
            </w:pPr>
            <w:r w:rsidRPr="00976F89">
              <w:rPr>
                <w:rFonts w:ascii="仿宋_GB2312" w:eastAsia="仿宋_GB2312" w:hAnsi="宋体" w:cs="宋体" w:hint="eastAsia"/>
                <w:kern w:val="0"/>
                <w:sz w:val="28"/>
                <w:szCs w:val="28"/>
              </w:rPr>
              <w:t>染色方法：独立式染色仓喷染，对样本进行抗酸染色，无交叉污染。支持萋-尼氏法、冷染法、荧光法</w:t>
            </w:r>
          </w:p>
        </w:tc>
        <w:tc>
          <w:tcPr>
            <w:tcW w:w="953" w:type="dxa"/>
            <w:tcBorders>
              <w:top w:val="nil"/>
              <w:left w:val="nil"/>
              <w:bottom w:val="single" w:sz="8" w:space="0" w:color="008000"/>
              <w:right w:val="single" w:sz="8" w:space="0" w:color="008000"/>
            </w:tcBorders>
            <w:shd w:val="clear" w:color="auto" w:fill="auto"/>
            <w:vAlign w:val="center"/>
          </w:tcPr>
          <w:p w14:paraId="795BAA53" w14:textId="77777777" w:rsidR="008A694E"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A694E" w14:paraId="780FEEF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6C00FCF" w14:textId="77777777" w:rsidR="008A694E"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112B2084" w14:textId="330A19E8" w:rsidR="008A694E" w:rsidRPr="00976F89" w:rsidRDefault="00000000" w:rsidP="00976F89">
            <w:pPr>
              <w:widowControl/>
              <w:adjustRightInd w:val="0"/>
              <w:snapToGrid w:val="0"/>
              <w:jc w:val="left"/>
              <w:rPr>
                <w:rFonts w:ascii="仿宋_GB2312" w:eastAsia="仿宋_GB2312" w:hAnsi="宋体" w:cs="宋体"/>
                <w:kern w:val="0"/>
                <w:sz w:val="28"/>
                <w:szCs w:val="28"/>
              </w:rPr>
            </w:pPr>
            <w:r w:rsidRPr="00976F89">
              <w:rPr>
                <w:rFonts w:ascii="仿宋_GB2312" w:eastAsia="仿宋_GB2312" w:hAnsi="宋体" w:cs="宋体" w:hint="eastAsia"/>
                <w:kern w:val="0"/>
                <w:sz w:val="28"/>
                <w:szCs w:val="28"/>
              </w:rPr>
              <w:t>染液用量：每张玻片使用量</w:t>
            </w:r>
            <w:r w:rsidR="00976F89" w:rsidRPr="00976F89">
              <w:rPr>
                <w:rFonts w:ascii="仿宋_GB2312" w:eastAsia="仿宋_GB2312" w:hAnsi="宋体" w:cs="宋体" w:hint="eastAsia"/>
                <w:kern w:val="0"/>
                <w:sz w:val="28"/>
                <w:szCs w:val="28"/>
              </w:rPr>
              <w:t>≤</w:t>
            </w:r>
            <w:r w:rsidRPr="00976F89">
              <w:rPr>
                <w:rFonts w:ascii="仿宋_GB2312" w:eastAsia="仿宋_GB2312" w:hAnsi="宋体" w:cs="宋体" w:hint="eastAsia"/>
                <w:kern w:val="0"/>
                <w:sz w:val="28"/>
                <w:szCs w:val="28"/>
              </w:rPr>
              <w:t>1.0ml。每套试剂可染色≥500张玻片样本</w:t>
            </w:r>
          </w:p>
        </w:tc>
        <w:tc>
          <w:tcPr>
            <w:tcW w:w="953" w:type="dxa"/>
            <w:tcBorders>
              <w:top w:val="nil"/>
              <w:left w:val="nil"/>
              <w:bottom w:val="single" w:sz="8" w:space="0" w:color="008000"/>
              <w:right w:val="single" w:sz="8" w:space="0" w:color="008000"/>
            </w:tcBorders>
            <w:shd w:val="clear" w:color="auto" w:fill="auto"/>
            <w:vAlign w:val="center"/>
          </w:tcPr>
          <w:p w14:paraId="3E8B10CA" w14:textId="77777777" w:rsidR="008A694E"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76F89" w14:paraId="437C7F5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DFEFDE7" w14:textId="7285D512" w:rsidR="00976F89" w:rsidRDefault="00CF054D" w:rsidP="00976F89">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w:t>
            </w:r>
            <w:r w:rsidR="00976F89">
              <w:rPr>
                <w:rFonts w:ascii="仿宋_GB2312" w:eastAsia="仿宋_GB2312" w:hAnsi="宋体" w:cs="宋体" w:hint="eastAsia"/>
                <w:kern w:val="0"/>
                <w:sz w:val="28"/>
                <w:szCs w:val="28"/>
              </w:rPr>
              <w:t>1</w:t>
            </w:r>
            <w:r w:rsidR="00976F89">
              <w:rPr>
                <w:rFonts w:ascii="仿宋_GB2312" w:eastAsia="仿宋_GB2312" w:hAnsi="宋体" w:cs="宋体"/>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0A5F336E" w14:textId="363357D8" w:rsidR="00976F89" w:rsidRPr="00976F89" w:rsidRDefault="00976F89" w:rsidP="00976F89">
            <w:pPr>
              <w:widowControl/>
              <w:adjustRightInd w:val="0"/>
              <w:snapToGrid w:val="0"/>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提供</w:t>
            </w:r>
            <w:r w:rsidRPr="00976F89">
              <w:rPr>
                <w:rFonts w:ascii="仿宋_GB2312" w:eastAsia="仿宋_GB2312" w:hAnsi="宋体" w:cs="宋体" w:hint="eastAsia"/>
                <w:kern w:val="0"/>
                <w:sz w:val="28"/>
                <w:szCs w:val="28"/>
              </w:rPr>
              <w:t>结核杆菌液基集菌涂片</w:t>
            </w:r>
            <w:r>
              <w:rPr>
                <w:rFonts w:ascii="仿宋_GB2312" w:eastAsia="仿宋_GB2312" w:hAnsi="宋体" w:cs="宋体" w:hint="eastAsia"/>
                <w:kern w:val="0"/>
                <w:sz w:val="28"/>
                <w:szCs w:val="28"/>
              </w:rPr>
              <w:t>及染色所需试剂耗材医疗器械注册证及长期供应价格</w:t>
            </w:r>
            <w:r w:rsidRPr="00F43CA8">
              <w:rPr>
                <w:rFonts w:ascii="仿宋_GB2312" w:eastAsia="仿宋_GB2312" w:hAnsi="宋体" w:cs="宋体" w:hint="eastAsia"/>
                <w:kern w:val="0"/>
                <w:sz w:val="28"/>
                <w:szCs w:val="28"/>
              </w:rPr>
              <w:t>（含</w:t>
            </w:r>
            <w:r>
              <w:rPr>
                <w:rFonts w:ascii="仿宋_GB2312" w:eastAsia="仿宋_GB2312" w:hAnsi="宋体" w:cs="宋体" w:hint="eastAsia"/>
                <w:kern w:val="0"/>
                <w:sz w:val="28"/>
                <w:szCs w:val="28"/>
              </w:rPr>
              <w:t>名称、品牌、规格型号、单价、每人份价格)</w:t>
            </w:r>
          </w:p>
        </w:tc>
        <w:tc>
          <w:tcPr>
            <w:tcW w:w="953" w:type="dxa"/>
            <w:tcBorders>
              <w:top w:val="nil"/>
              <w:left w:val="nil"/>
              <w:bottom w:val="single" w:sz="8" w:space="0" w:color="008000"/>
              <w:right w:val="single" w:sz="8" w:space="0" w:color="008000"/>
            </w:tcBorders>
            <w:shd w:val="clear" w:color="auto" w:fill="auto"/>
            <w:vAlign w:val="center"/>
          </w:tcPr>
          <w:p w14:paraId="0144B265" w14:textId="20B4928B" w:rsidR="00976F89" w:rsidRDefault="00976F89" w:rsidP="00976F8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76F89" w14:paraId="449A6F0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6508FC5" w14:textId="7D5DF771" w:rsidR="00976F89" w:rsidRDefault="00976F89" w:rsidP="00976F8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BA83808" w14:textId="77777777" w:rsidR="00976F89" w:rsidRPr="00976F89" w:rsidRDefault="00976F89" w:rsidP="00976F89">
            <w:pPr>
              <w:widowControl/>
              <w:adjustRightInd w:val="0"/>
              <w:snapToGrid w:val="0"/>
              <w:jc w:val="left"/>
              <w:rPr>
                <w:rFonts w:ascii="仿宋_GB2312" w:eastAsia="仿宋_GB2312" w:hAnsi="宋体" w:cs="宋体"/>
                <w:kern w:val="0"/>
                <w:sz w:val="28"/>
                <w:szCs w:val="28"/>
              </w:rPr>
            </w:pPr>
            <w:r w:rsidRPr="00976F89">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6F7A5EF9" w14:textId="77777777" w:rsidR="00976F89" w:rsidRDefault="00976F89" w:rsidP="00976F89">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76F89" w14:paraId="2903AE3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3A1D054" w14:textId="7B33CC92" w:rsidR="00976F89" w:rsidRDefault="00976F89" w:rsidP="00976F8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21C22B97" w14:textId="77777777" w:rsidR="00976F89" w:rsidRPr="00976F89" w:rsidRDefault="00976F89" w:rsidP="00976F89">
            <w:pPr>
              <w:widowControl/>
              <w:adjustRightInd w:val="0"/>
              <w:snapToGrid w:val="0"/>
              <w:jc w:val="left"/>
              <w:rPr>
                <w:rFonts w:ascii="仿宋_GB2312" w:eastAsia="仿宋_GB2312" w:hAnsi="宋体" w:cs="宋体"/>
                <w:kern w:val="0"/>
                <w:sz w:val="28"/>
                <w:szCs w:val="28"/>
              </w:rPr>
            </w:pPr>
            <w:r w:rsidRPr="00976F89">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310F0A1C" w14:textId="77777777" w:rsidR="00976F89" w:rsidRDefault="00976F89" w:rsidP="00976F89">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76F89" w14:paraId="7FF324F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BCDEA5F" w14:textId="77777777" w:rsidR="00976F89" w:rsidRDefault="00976F89" w:rsidP="00976F89">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lastRenderedPageBreak/>
              <w:t>三</w:t>
            </w:r>
          </w:p>
        </w:tc>
        <w:tc>
          <w:tcPr>
            <w:tcW w:w="8981" w:type="dxa"/>
            <w:gridSpan w:val="4"/>
            <w:tcBorders>
              <w:top w:val="nil"/>
              <w:left w:val="nil"/>
              <w:bottom w:val="single" w:sz="8" w:space="0" w:color="008000"/>
              <w:right w:val="single" w:sz="8" w:space="0" w:color="008000"/>
            </w:tcBorders>
            <w:shd w:val="clear" w:color="auto" w:fill="auto"/>
            <w:vAlign w:val="center"/>
          </w:tcPr>
          <w:p w14:paraId="55A520E4" w14:textId="77777777" w:rsidR="00976F89" w:rsidRDefault="00976F89" w:rsidP="00976F89">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3AEBB7B3" w14:textId="77777777" w:rsidR="00976F89" w:rsidRDefault="00976F89" w:rsidP="00976F89">
            <w:pPr>
              <w:widowControl/>
              <w:adjustRightInd w:val="0"/>
              <w:snapToGrid w:val="0"/>
              <w:jc w:val="center"/>
              <w:rPr>
                <w:rFonts w:ascii="仿宋_GB2312" w:eastAsia="仿宋_GB2312" w:hAnsi="宋体" w:cs="宋体"/>
                <w:kern w:val="0"/>
                <w:sz w:val="28"/>
                <w:szCs w:val="28"/>
              </w:rPr>
            </w:pPr>
          </w:p>
        </w:tc>
      </w:tr>
      <w:tr w:rsidR="00976F89" w14:paraId="1167C77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DDD265E" w14:textId="77777777" w:rsidR="00976F89" w:rsidRDefault="00976F89" w:rsidP="00976F8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8159E85" w14:textId="77777777" w:rsidR="00976F89" w:rsidRDefault="00976F89" w:rsidP="00976F8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106F1AE7" w14:textId="77777777" w:rsidR="00976F89" w:rsidRDefault="00976F89" w:rsidP="00976F8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76F89" w14:paraId="12B5E51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55B0461" w14:textId="77777777" w:rsidR="00976F89" w:rsidRDefault="00976F89" w:rsidP="00976F8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1FC3DE46" w14:textId="77777777" w:rsidR="00976F89" w:rsidRDefault="00976F89" w:rsidP="00976F8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3832DF86" w14:textId="77777777" w:rsidR="00976F89" w:rsidRDefault="00976F89" w:rsidP="00976F8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76F89" w14:paraId="39DF5807"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7222274" w14:textId="77777777" w:rsidR="00976F89" w:rsidRDefault="00976F89" w:rsidP="00976F8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390B574" w14:textId="77777777" w:rsidR="00976F89" w:rsidRDefault="00976F89" w:rsidP="00976F8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018DD98B" w14:textId="77777777" w:rsidR="00976F89" w:rsidRDefault="00976F89" w:rsidP="00976F8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76F89" w14:paraId="645527F9"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840D6AA" w14:textId="77777777" w:rsidR="00976F89" w:rsidRDefault="00976F89" w:rsidP="00976F8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7A78200E" w14:textId="77777777" w:rsidR="00976F89" w:rsidRDefault="00976F89" w:rsidP="00976F8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6D72B34B" w14:textId="77777777" w:rsidR="00976F89" w:rsidRDefault="00976F89" w:rsidP="00976F8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76F89" w14:paraId="14E81592"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1EB72AB" w14:textId="77777777" w:rsidR="00976F89" w:rsidRDefault="00976F89" w:rsidP="00976F8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09AE396" w14:textId="77777777" w:rsidR="00976F89" w:rsidRDefault="00976F89" w:rsidP="00976F8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4119C6B0" w14:textId="77777777" w:rsidR="00976F89" w:rsidRDefault="00976F89" w:rsidP="00976F8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76F89" w14:paraId="53916A7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6904E65" w14:textId="77777777" w:rsidR="00976F89" w:rsidRDefault="00976F89" w:rsidP="00976F8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091C2FB1" w14:textId="77777777" w:rsidR="00976F89" w:rsidRDefault="00976F89" w:rsidP="00976F8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0日历天内</w:t>
            </w:r>
          </w:p>
        </w:tc>
        <w:tc>
          <w:tcPr>
            <w:tcW w:w="953" w:type="dxa"/>
            <w:tcBorders>
              <w:top w:val="nil"/>
              <w:left w:val="nil"/>
              <w:bottom w:val="single" w:sz="8" w:space="0" w:color="008000"/>
              <w:right w:val="single" w:sz="8" w:space="0" w:color="008000"/>
            </w:tcBorders>
            <w:shd w:val="clear" w:color="auto" w:fill="auto"/>
            <w:vAlign w:val="center"/>
          </w:tcPr>
          <w:p w14:paraId="195E5938" w14:textId="77777777" w:rsidR="00976F89" w:rsidRDefault="00976F89" w:rsidP="00976F8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76F89" w14:paraId="0B41D15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0CAF69F9" w14:textId="77777777" w:rsidR="00976F89" w:rsidRDefault="00976F89" w:rsidP="00976F89">
            <w:pPr>
              <w:adjustRightInd w:val="0"/>
              <w:snapToGrid w:val="0"/>
              <w:jc w:val="center"/>
              <w:rPr>
                <w:b/>
                <w:sz w:val="28"/>
                <w:szCs w:val="28"/>
              </w:rPr>
            </w:pPr>
            <w:r>
              <w:rPr>
                <w:rFonts w:hint="eastAsia"/>
                <w:b/>
                <w:sz w:val="28"/>
                <w:szCs w:val="28"/>
              </w:rPr>
              <w:t>申请部门</w:t>
            </w:r>
          </w:p>
        </w:tc>
        <w:tc>
          <w:tcPr>
            <w:tcW w:w="3121" w:type="dxa"/>
            <w:vAlign w:val="bottom"/>
          </w:tcPr>
          <w:p w14:paraId="40813525" w14:textId="77777777" w:rsidR="00976F89" w:rsidRDefault="00976F89" w:rsidP="00976F89">
            <w:pPr>
              <w:adjustRightInd w:val="0"/>
              <w:snapToGrid w:val="0"/>
              <w:jc w:val="right"/>
              <w:rPr>
                <w:b/>
                <w:sz w:val="13"/>
                <w:szCs w:val="13"/>
              </w:rPr>
            </w:pPr>
            <w:r>
              <w:rPr>
                <w:rFonts w:hint="eastAsia"/>
                <w:b/>
                <w:sz w:val="13"/>
                <w:szCs w:val="13"/>
              </w:rPr>
              <w:t>（科室主任签字、日期）</w:t>
            </w:r>
          </w:p>
        </w:tc>
        <w:tc>
          <w:tcPr>
            <w:tcW w:w="1587" w:type="dxa"/>
            <w:vAlign w:val="center"/>
          </w:tcPr>
          <w:p w14:paraId="37E0B56B" w14:textId="77777777" w:rsidR="00976F89" w:rsidRDefault="00976F89" w:rsidP="00976F89">
            <w:pPr>
              <w:adjustRightInd w:val="0"/>
              <w:snapToGrid w:val="0"/>
              <w:jc w:val="center"/>
              <w:rPr>
                <w:b/>
                <w:sz w:val="28"/>
                <w:szCs w:val="28"/>
              </w:rPr>
            </w:pPr>
            <w:r>
              <w:rPr>
                <w:rFonts w:hint="eastAsia"/>
                <w:b/>
                <w:sz w:val="28"/>
                <w:szCs w:val="28"/>
              </w:rPr>
              <w:t>审核</w:t>
            </w:r>
          </w:p>
        </w:tc>
        <w:tc>
          <w:tcPr>
            <w:tcW w:w="4331" w:type="dxa"/>
            <w:gridSpan w:val="2"/>
            <w:vAlign w:val="bottom"/>
          </w:tcPr>
          <w:p w14:paraId="429C8FB4" w14:textId="77777777" w:rsidR="00976F89" w:rsidRDefault="00976F89" w:rsidP="00976F89">
            <w:pPr>
              <w:adjustRightInd w:val="0"/>
              <w:snapToGrid w:val="0"/>
              <w:jc w:val="right"/>
              <w:rPr>
                <w:b/>
                <w:sz w:val="13"/>
                <w:szCs w:val="13"/>
              </w:rPr>
            </w:pPr>
            <w:r>
              <w:rPr>
                <w:rFonts w:hint="eastAsia"/>
                <w:b/>
                <w:sz w:val="13"/>
                <w:szCs w:val="13"/>
              </w:rPr>
              <w:t>（签字、日期）</w:t>
            </w:r>
          </w:p>
        </w:tc>
      </w:tr>
      <w:tr w:rsidR="00976F89" w14:paraId="6241C8B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770803F6" w14:textId="77777777" w:rsidR="00976F89" w:rsidRDefault="00976F89" w:rsidP="00976F89">
            <w:pPr>
              <w:adjustRightInd w:val="0"/>
              <w:snapToGrid w:val="0"/>
              <w:jc w:val="center"/>
              <w:rPr>
                <w:b/>
                <w:sz w:val="28"/>
                <w:szCs w:val="28"/>
              </w:rPr>
            </w:pPr>
            <w:r>
              <w:rPr>
                <w:rFonts w:hint="eastAsia"/>
                <w:b/>
                <w:sz w:val="28"/>
                <w:szCs w:val="28"/>
              </w:rPr>
              <w:t>医学装备部</w:t>
            </w:r>
          </w:p>
        </w:tc>
        <w:tc>
          <w:tcPr>
            <w:tcW w:w="3121" w:type="dxa"/>
            <w:vAlign w:val="bottom"/>
          </w:tcPr>
          <w:p w14:paraId="098CF805" w14:textId="77777777" w:rsidR="00976F89" w:rsidRDefault="00976F89" w:rsidP="00976F89">
            <w:pPr>
              <w:adjustRightInd w:val="0"/>
              <w:snapToGrid w:val="0"/>
              <w:jc w:val="right"/>
              <w:rPr>
                <w:b/>
                <w:sz w:val="10"/>
                <w:szCs w:val="10"/>
              </w:rPr>
            </w:pPr>
            <w:r>
              <w:rPr>
                <w:rFonts w:hint="eastAsia"/>
                <w:b/>
                <w:sz w:val="13"/>
                <w:szCs w:val="13"/>
              </w:rPr>
              <w:t>（签字、日期）</w:t>
            </w:r>
          </w:p>
        </w:tc>
        <w:tc>
          <w:tcPr>
            <w:tcW w:w="1587" w:type="dxa"/>
            <w:vAlign w:val="center"/>
          </w:tcPr>
          <w:p w14:paraId="001390D7" w14:textId="77777777" w:rsidR="00976F89" w:rsidRDefault="00976F89" w:rsidP="00976F89">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09A8445A" w14:textId="77777777" w:rsidR="00976F89" w:rsidRDefault="00976F89" w:rsidP="00976F89">
            <w:pPr>
              <w:adjustRightInd w:val="0"/>
              <w:snapToGrid w:val="0"/>
              <w:jc w:val="right"/>
              <w:rPr>
                <w:b/>
                <w:sz w:val="10"/>
                <w:szCs w:val="10"/>
              </w:rPr>
            </w:pPr>
          </w:p>
          <w:p w14:paraId="1752E5AC" w14:textId="77777777" w:rsidR="00976F89" w:rsidRDefault="00976F89" w:rsidP="00976F89">
            <w:pPr>
              <w:adjustRightInd w:val="0"/>
              <w:snapToGrid w:val="0"/>
              <w:jc w:val="right"/>
              <w:rPr>
                <w:b/>
                <w:sz w:val="13"/>
                <w:szCs w:val="13"/>
              </w:rPr>
            </w:pPr>
            <w:r>
              <w:rPr>
                <w:rFonts w:hint="eastAsia"/>
                <w:b/>
                <w:sz w:val="13"/>
                <w:szCs w:val="13"/>
              </w:rPr>
              <w:t>（签字、日期）</w:t>
            </w:r>
          </w:p>
        </w:tc>
      </w:tr>
    </w:tbl>
    <w:p w14:paraId="10BE55AB" w14:textId="77777777" w:rsidR="008A694E" w:rsidRDefault="00000000">
      <w:pPr>
        <w:ind w:rightChars="-297" w:right="-624"/>
        <w:jc w:val="right"/>
      </w:pPr>
      <w:r>
        <w:rPr>
          <w:rFonts w:hint="eastAsia"/>
          <w:sz w:val="15"/>
          <w:szCs w:val="15"/>
        </w:rPr>
        <w:t>以上参数由签字确认后即满足科室使用需求，</w:t>
      </w:r>
    </w:p>
    <w:p w14:paraId="70E93711" w14:textId="77777777" w:rsidR="008A694E" w:rsidRDefault="008A694E">
      <w:pPr>
        <w:ind w:rightChars="-297" w:right="-624"/>
        <w:jc w:val="right"/>
      </w:pPr>
    </w:p>
    <w:sectPr w:rsidR="008A694E">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55D96" w14:textId="77777777" w:rsidR="00054442" w:rsidRDefault="00054442" w:rsidP="00976F89">
      <w:r>
        <w:separator/>
      </w:r>
    </w:p>
  </w:endnote>
  <w:endnote w:type="continuationSeparator" w:id="0">
    <w:p w14:paraId="44582406" w14:textId="77777777" w:rsidR="00054442" w:rsidRDefault="00054442" w:rsidP="00976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6403173"/>
      <w:docPartObj>
        <w:docPartGallery w:val="Page Numbers (Bottom of Page)"/>
        <w:docPartUnique/>
      </w:docPartObj>
    </w:sdtPr>
    <w:sdtEndPr>
      <w:rPr>
        <w:rFonts w:ascii="仿宋_GB2312" w:eastAsia="仿宋_GB2312" w:hint="eastAsia"/>
        <w:sz w:val="24"/>
        <w:szCs w:val="24"/>
      </w:rPr>
    </w:sdtEndPr>
    <w:sdtContent>
      <w:p w14:paraId="5CBABB30" w14:textId="1EFD15CE" w:rsidR="00976F89" w:rsidRPr="00976F89" w:rsidRDefault="00976F89">
        <w:pPr>
          <w:pStyle w:val="a3"/>
          <w:jc w:val="center"/>
          <w:rPr>
            <w:rFonts w:ascii="仿宋_GB2312" w:eastAsia="仿宋_GB2312"/>
            <w:sz w:val="24"/>
            <w:szCs w:val="24"/>
          </w:rPr>
        </w:pPr>
        <w:r w:rsidRPr="00976F89">
          <w:rPr>
            <w:rFonts w:ascii="仿宋_GB2312" w:eastAsia="仿宋_GB2312" w:hint="eastAsia"/>
            <w:sz w:val="24"/>
            <w:szCs w:val="24"/>
          </w:rPr>
          <w:fldChar w:fldCharType="begin"/>
        </w:r>
        <w:r w:rsidRPr="00976F89">
          <w:rPr>
            <w:rFonts w:ascii="仿宋_GB2312" w:eastAsia="仿宋_GB2312" w:hint="eastAsia"/>
            <w:sz w:val="24"/>
            <w:szCs w:val="24"/>
          </w:rPr>
          <w:instrText>PAGE   \* MERGEFORMAT</w:instrText>
        </w:r>
        <w:r w:rsidRPr="00976F89">
          <w:rPr>
            <w:rFonts w:ascii="仿宋_GB2312" w:eastAsia="仿宋_GB2312" w:hint="eastAsia"/>
            <w:sz w:val="24"/>
            <w:szCs w:val="24"/>
          </w:rPr>
          <w:fldChar w:fldCharType="separate"/>
        </w:r>
        <w:r w:rsidRPr="00976F89">
          <w:rPr>
            <w:rFonts w:ascii="仿宋_GB2312" w:eastAsia="仿宋_GB2312" w:hint="eastAsia"/>
            <w:sz w:val="24"/>
            <w:szCs w:val="24"/>
            <w:lang w:val="zh-CN"/>
          </w:rPr>
          <w:t>2</w:t>
        </w:r>
        <w:r w:rsidRPr="00976F89">
          <w:rPr>
            <w:rFonts w:ascii="仿宋_GB2312" w:eastAsia="仿宋_GB2312" w:hint="eastAsia"/>
            <w:sz w:val="24"/>
            <w:szCs w:val="24"/>
          </w:rPr>
          <w:fldChar w:fldCharType="end"/>
        </w:r>
      </w:p>
    </w:sdtContent>
  </w:sdt>
  <w:p w14:paraId="35E66D8D" w14:textId="77777777" w:rsidR="00976F89" w:rsidRDefault="00976F8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2E8CB" w14:textId="77777777" w:rsidR="00054442" w:rsidRDefault="00054442" w:rsidP="00976F89">
      <w:r>
        <w:separator/>
      </w:r>
    </w:p>
  </w:footnote>
  <w:footnote w:type="continuationSeparator" w:id="0">
    <w:p w14:paraId="6755855A" w14:textId="77777777" w:rsidR="00054442" w:rsidRDefault="00054442" w:rsidP="00976F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442"/>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3031"/>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694E"/>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6F89"/>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054D"/>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424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3E12AC2"/>
    <w:rsid w:val="08145EEF"/>
    <w:rsid w:val="0AC05EBA"/>
    <w:rsid w:val="0CA737D5"/>
    <w:rsid w:val="0DE95727"/>
    <w:rsid w:val="0E2B2F91"/>
    <w:rsid w:val="0F9B0CA3"/>
    <w:rsid w:val="12577104"/>
    <w:rsid w:val="12B558C8"/>
    <w:rsid w:val="16184DFC"/>
    <w:rsid w:val="161C0D90"/>
    <w:rsid w:val="1ABF7F3C"/>
    <w:rsid w:val="1B6805D3"/>
    <w:rsid w:val="1B944F25"/>
    <w:rsid w:val="1E380731"/>
    <w:rsid w:val="1FB461D9"/>
    <w:rsid w:val="244A4D1A"/>
    <w:rsid w:val="25070CC1"/>
    <w:rsid w:val="26E36D60"/>
    <w:rsid w:val="28B9246E"/>
    <w:rsid w:val="292F00A1"/>
    <w:rsid w:val="29A21154"/>
    <w:rsid w:val="396B3311"/>
    <w:rsid w:val="3C8B0C66"/>
    <w:rsid w:val="3D1E069A"/>
    <w:rsid w:val="3E894239"/>
    <w:rsid w:val="3F055FB6"/>
    <w:rsid w:val="41395AA3"/>
    <w:rsid w:val="43D9531B"/>
    <w:rsid w:val="477A6E15"/>
    <w:rsid w:val="47A42CBC"/>
    <w:rsid w:val="4B771FE9"/>
    <w:rsid w:val="4B865D88"/>
    <w:rsid w:val="4D5A3970"/>
    <w:rsid w:val="4EF83441"/>
    <w:rsid w:val="58E040BE"/>
    <w:rsid w:val="5A032C9A"/>
    <w:rsid w:val="5BD668B8"/>
    <w:rsid w:val="601856F1"/>
    <w:rsid w:val="6AF01018"/>
    <w:rsid w:val="749E7403"/>
    <w:rsid w:val="758A4690"/>
    <w:rsid w:val="783665F5"/>
    <w:rsid w:val="7B690757"/>
    <w:rsid w:val="7CFB5D27"/>
    <w:rsid w:val="7E685A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72CB7"/>
  <w15:docId w15:val="{EFC72BBC-2549-464A-A3D2-4ACA0C33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196</Words>
  <Characters>1119</Characters>
  <Application>Microsoft Office Word</Application>
  <DocSecurity>0</DocSecurity>
  <Lines>9</Lines>
  <Paragraphs>2</Paragraphs>
  <ScaleCrop>false</ScaleCrop>
  <Company>china</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38</cp:revision>
  <cp:lastPrinted>2019-12-18T08:18:00Z</cp:lastPrinted>
  <dcterms:created xsi:type="dcterms:W3CDTF">2023-03-14T07:18:00Z</dcterms:created>
  <dcterms:modified xsi:type="dcterms:W3CDTF">2023-08-10T09:51:00Z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