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1" w:type="dxa"/>
        <w:jc w:val="center"/>
        <w:tblLayout w:type="fixed"/>
        <w:tblLook w:val="04A0"/>
      </w:tblPr>
      <w:tblGrid>
        <w:gridCol w:w="842"/>
        <w:gridCol w:w="9355"/>
        <w:gridCol w:w="1134"/>
      </w:tblGrid>
      <w:tr w:rsidR="00417A2B" w:rsidRPr="003520F5" w:rsidTr="00307CC0">
        <w:trPr>
          <w:trHeight w:val="495"/>
          <w:jc w:val="center"/>
        </w:trPr>
        <w:tc>
          <w:tcPr>
            <w:tcW w:w="11331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417A2B" w:rsidRPr="003520F5" w:rsidRDefault="00AD6C43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腹腔镜器械</w:t>
            </w:r>
          </w:p>
        </w:tc>
      </w:tr>
      <w:tr w:rsidR="00417A2B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总体要求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417A2B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★1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满足医院要求，凡涉及设备安装及施工由中标方负责，按照医院要求提供交钥匙工程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17A2B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投标时要求提供原厂家的检验报告、技术参数表及产品彩页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17A2B" w:rsidRPr="003520F5" w:rsidTr="00307CC0">
        <w:trPr>
          <w:trHeight w:val="35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★3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投标产品应为国</w:t>
            </w:r>
            <w:r w:rsidR="00F45AE7"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内外</w:t>
            </w: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知名品牌，提供</w:t>
            </w:r>
            <w:r w:rsidR="00F45AE7"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医疗器械注册证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17A2B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提供近三年的销售业绩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17A2B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AD6C43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3套</w:t>
            </w:r>
          </w:p>
        </w:tc>
      </w:tr>
      <w:tr w:rsidR="00417A2B" w:rsidRPr="003520F5" w:rsidTr="00307CC0">
        <w:trPr>
          <w:trHeight w:val="25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二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技术要求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23C71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417A2B" w:rsidRPr="003520F5" w:rsidTr="00307CC0">
        <w:trPr>
          <w:trHeight w:val="25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AD6C43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C61E4C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（一）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AD6C43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膀胱手术包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3520F5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1套</w:t>
            </w:r>
          </w:p>
        </w:tc>
      </w:tr>
      <w:tr w:rsidR="00417A2B" w:rsidRPr="003520F5" w:rsidTr="00307CC0">
        <w:trPr>
          <w:trHeight w:val="30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AD6C43" w:rsidP="003D09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双极电凝吸引器：直，</w:t>
            </w:r>
            <w:r w:rsidR="003D09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外径≥</w:t>
            </w:r>
            <w:r w:rsidR="003D093A"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mm，长</w:t>
            </w:r>
            <w:r w:rsidR="003D09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17A2B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0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单极电铲：电凝电极，铲形，钝头，带电凝连接头，外径</w:t>
            </w:r>
            <w:r w:rsidR="003D09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3D093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283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0C6696" w:rsidP="00093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直角抓钳：抓钳，可旋转，可拆卸，绝缘，带电凝连接头，带LUER锁清洁连接口，双动钳头，jaws 右弯，尺寸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360mm，组成：手柄、外鞘、钳芯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283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0C6696" w:rsidP="00093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肠钳：抓钳，可旋转， 可拆卸， 绝缘， 带电凝连接头， 带LUER锁清洁连接口， 单动钳头， 无创， 弯， 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360mm，组成：手柄、外鞘、钳芯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283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持针器：持针器，人体工程学直柄带锁扣，锁扣按钮朝右，钳口左弯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283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持针器：持针器，可拆卸，人体工程学带锁齿手柄，锁齿在上，钳口左弯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283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抓钳：抓钳，钳口弯曲，钳口长 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50mm，直型杆，带轴向环形手柄，尺寸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10mm，工作部分长度 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0E2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0C6696" w:rsidRPr="003520F5" w:rsidRDefault="00A0041F" w:rsidP="003520F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Hem-o-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lok</w:t>
            </w:r>
            <w:proofErr w:type="spellEnd"/>
            <w:r w:rsidR="000C6696"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钛夹钳：</w:t>
            </w:r>
            <w:r w:rsidR="000C6696"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Endo10</w:t>
            </w:r>
            <w:r w:rsidR="000C6696" w:rsidRPr="003520F5">
              <w:rPr>
                <w:rStyle w:val="font21"/>
                <w:rFonts w:ascii="仿宋_GB2312" w:eastAsia="仿宋_GB2312" w:hint="default"/>
                <w:sz w:val="32"/>
                <w:szCs w:val="32"/>
              </w:rPr>
              <w:t xml:space="preserve">TM </w:t>
            </w:r>
            <w:r w:rsidR="000C6696"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L,杆长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="000C6696"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32.5cm，头微弯，杆径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="000C6696"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10mm，大号（L）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6D46EC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C61E4C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t>（二）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6D46EC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D46EC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肾脏手术包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1套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942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哈巴狗夹施夹器：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10mm，可设置角度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942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哈巴狗夹施夹器：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10mm，固定角度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45mm/2.94N，直型静脉夹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45mm/2.94N，弯型静脉夹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45mm/4.41N，直型动脉夹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哈巴狗夹：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45mm/4.41N，弯型动脉夹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942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剪刀：可旋转，可拆卸，带LUER锁，单动剪刃口，刃口呈角度，钝，尺寸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10mm，工作部分长度 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6D46EC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7A5940">
              <w:rPr>
                <w:rFonts w:ascii="仿宋_GB2312" w:eastAsia="仿宋_GB2312" w:hAnsi="宋体" w:cs="宋体" w:hint="eastAsia"/>
                <w:b/>
                <w:kern w:val="0"/>
                <w:sz w:val="24"/>
                <w:szCs w:val="32"/>
              </w:rPr>
              <w:lastRenderedPageBreak/>
              <w:t>（三）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6D46EC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D46EC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前列腺手术包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1套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双极电凝吸引器：电凝吸引管，直，尺寸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单极电铲：电凝电极，铲形，钝头， 带电凝连接头，外径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942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直角抓钳：抓钳，可旋转， 可拆卸， 绝缘， 带电凝连接头， 带LUER锁清洁连接口， 双动钳头， jaws 右弯， 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360mm，组成：手柄、外鞘、钳芯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6101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肠钳：抓钳，可旋转， 可拆卸， 绝缘， 带电凝连接头， 带LUER锁清洁连接口， 单动钳头， 无创， 弯， 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 mm， 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360mm，组成：手柄、外鞘、钳芯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持针器：持针器，人体工程学直柄带锁扣，锁扣按钮朝右，钳口左弯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8C46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Hem-o-</w:t>
            </w:r>
            <w:proofErr w:type="spellStart"/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lok</w:t>
            </w:r>
            <w:proofErr w:type="spellEnd"/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钛夹钳：</w:t>
            </w:r>
            <w:r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Endo10</w:t>
            </w:r>
            <w:r w:rsidRPr="003520F5">
              <w:rPr>
                <w:rStyle w:val="font21"/>
                <w:rFonts w:ascii="仿宋_GB2312" w:eastAsia="仿宋_GB2312" w:hint="default"/>
                <w:sz w:val="32"/>
                <w:szCs w:val="32"/>
              </w:rPr>
              <w:t>TM</w:t>
            </w:r>
            <w:r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L,杆长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32.5cm，头微弯，杆径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Style w:val="font01"/>
                <w:rFonts w:ascii="仿宋_GB2312" w:eastAsia="仿宋_GB2312" w:hint="default"/>
                <w:sz w:val="32"/>
                <w:szCs w:val="32"/>
              </w:rPr>
              <w:t>10mm，加大号（XL）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6D46EC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抓钳：抓钳，钳口长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 mm，直型杆，带轴向环形手柄，尺寸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10 mm，工作部分长度 </w:t>
            </w:r>
            <w:r w:rsidR="00C25DC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≥</w:t>
            </w:r>
            <w:r w:rsidRPr="003520F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C40E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1把</w:t>
            </w: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C61E4C" w:rsidRDefault="00AB7D7A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32"/>
              </w:rPr>
            </w:pPr>
            <w:r w:rsidRPr="00C61E4C">
              <w:rPr>
                <w:rFonts w:ascii="仿宋_GB2312" w:eastAsia="仿宋_GB2312" w:hAnsi="宋体" w:cs="宋体" w:hint="eastAsia"/>
                <w:kern w:val="0"/>
                <w:sz w:val="22"/>
                <w:szCs w:val="32"/>
              </w:rPr>
              <w:t>★</w:t>
            </w:r>
            <w:r w:rsidR="00AD4112" w:rsidRPr="00C61E4C">
              <w:rPr>
                <w:rFonts w:ascii="仿宋_GB2312" w:eastAsia="仿宋_GB2312" w:hAnsi="宋体" w:cs="宋体" w:hint="eastAsia"/>
                <w:kern w:val="0"/>
                <w:sz w:val="22"/>
                <w:szCs w:val="32"/>
              </w:rPr>
              <w:t>（三）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招标现场提供样品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C6696" w:rsidRPr="003520F5" w:rsidTr="00307CC0">
        <w:trPr>
          <w:trHeight w:val="337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C61E4C" w:rsidRDefault="00AD4112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2"/>
                <w:szCs w:val="32"/>
              </w:rPr>
            </w:pPr>
            <w:r w:rsidRPr="00C61E4C">
              <w:rPr>
                <w:rFonts w:ascii="仿宋_GB2312" w:eastAsia="仿宋_GB2312" w:hAnsi="宋体" w:cs="宋体" w:hint="eastAsia"/>
                <w:kern w:val="0"/>
                <w:sz w:val="22"/>
                <w:szCs w:val="32"/>
              </w:rPr>
              <w:t>（四）</w:t>
            </w:r>
          </w:p>
        </w:tc>
        <w:tc>
          <w:tcPr>
            <w:tcW w:w="9355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提供详细配置清单及分项报价(含名称、规格、型号、数量、单价)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0C6696" w:rsidRPr="003520F5" w:rsidTr="00307CC0">
        <w:trPr>
          <w:trHeight w:val="300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三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技术及售后服务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0C6696" w:rsidRPr="003520F5" w:rsidTr="00307CC0">
        <w:trPr>
          <w:trHeight w:val="374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★1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6696" w:rsidRPr="003520F5" w:rsidRDefault="000C6696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0183B" w:rsidRPr="003520F5" w:rsidTr="00307CC0">
        <w:trPr>
          <w:trHeight w:val="374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481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0183B" w:rsidRPr="003520F5" w:rsidTr="00307CC0">
        <w:trPr>
          <w:trHeight w:val="49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★3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481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维修保障：中标方应提供中文说明书、操作手册、详细维修手册、整机线路图、系统安装软件及维修密码，软件终身免费升级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0183B" w:rsidRPr="003520F5" w:rsidTr="00307CC0">
        <w:trPr>
          <w:trHeight w:val="49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481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  <w:tr w:rsidR="0040183B" w:rsidRPr="003520F5" w:rsidTr="00307CC0">
        <w:trPr>
          <w:trHeight w:val="495"/>
          <w:jc w:val="center"/>
        </w:trPr>
        <w:tc>
          <w:tcPr>
            <w:tcW w:w="84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到货时间：提供合同签订后到货时间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40183B" w:rsidRPr="003520F5" w:rsidRDefault="0040183B" w:rsidP="003520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3520F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具备</w:t>
            </w:r>
          </w:p>
        </w:tc>
      </w:tr>
    </w:tbl>
    <w:p w:rsidR="00417A2B" w:rsidRPr="0040183B" w:rsidRDefault="00417A2B" w:rsidP="0040183B">
      <w:pPr>
        <w:jc w:val="right"/>
        <w:rPr>
          <w:rFonts w:ascii="仿宋_GB2312" w:eastAsia="仿宋_GB2312"/>
          <w:sz w:val="22"/>
          <w:szCs w:val="32"/>
        </w:rPr>
      </w:pPr>
    </w:p>
    <w:sectPr w:rsidR="00417A2B" w:rsidRPr="0040183B" w:rsidSect="0081557E">
      <w:pgSz w:w="11906" w:h="16838"/>
      <w:pgMar w:top="454" w:right="737" w:bottom="45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EE6" w:rsidRDefault="00490EE6" w:rsidP="00F45AE7">
      <w:r>
        <w:separator/>
      </w:r>
    </w:p>
  </w:endnote>
  <w:endnote w:type="continuationSeparator" w:id="0">
    <w:p w:rsidR="00490EE6" w:rsidRDefault="00490EE6" w:rsidP="00F4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EE6" w:rsidRDefault="00490EE6" w:rsidP="00F45AE7">
      <w:r>
        <w:separator/>
      </w:r>
    </w:p>
  </w:footnote>
  <w:footnote w:type="continuationSeparator" w:id="0">
    <w:p w:rsidR="00490EE6" w:rsidRDefault="00490EE6" w:rsidP="00F45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3D"/>
    <w:rsid w:val="000008C8"/>
    <w:rsid w:val="00015622"/>
    <w:rsid w:val="00025BCD"/>
    <w:rsid w:val="0004481A"/>
    <w:rsid w:val="0004739A"/>
    <w:rsid w:val="000607E2"/>
    <w:rsid w:val="000645E0"/>
    <w:rsid w:val="00065838"/>
    <w:rsid w:val="00070C75"/>
    <w:rsid w:val="00081C7E"/>
    <w:rsid w:val="00086B24"/>
    <w:rsid w:val="000923D4"/>
    <w:rsid w:val="00093E4E"/>
    <w:rsid w:val="000A6735"/>
    <w:rsid w:val="000A711A"/>
    <w:rsid w:val="000B614B"/>
    <w:rsid w:val="000C3117"/>
    <w:rsid w:val="000C4501"/>
    <w:rsid w:val="000C6696"/>
    <w:rsid w:val="000D0D82"/>
    <w:rsid w:val="000E4676"/>
    <w:rsid w:val="000F092C"/>
    <w:rsid w:val="000F5388"/>
    <w:rsid w:val="00102D93"/>
    <w:rsid w:val="001167CD"/>
    <w:rsid w:val="00117E31"/>
    <w:rsid w:val="00131A65"/>
    <w:rsid w:val="001357C7"/>
    <w:rsid w:val="00137FE7"/>
    <w:rsid w:val="00143228"/>
    <w:rsid w:val="00150789"/>
    <w:rsid w:val="0015364A"/>
    <w:rsid w:val="00164968"/>
    <w:rsid w:val="001755D9"/>
    <w:rsid w:val="001760E2"/>
    <w:rsid w:val="00176D74"/>
    <w:rsid w:val="0018797D"/>
    <w:rsid w:val="001977B2"/>
    <w:rsid w:val="001A2A71"/>
    <w:rsid w:val="001B60E0"/>
    <w:rsid w:val="001D7CC7"/>
    <w:rsid w:val="001E3C7E"/>
    <w:rsid w:val="001E406D"/>
    <w:rsid w:val="001E52DE"/>
    <w:rsid w:val="00204156"/>
    <w:rsid w:val="002157DA"/>
    <w:rsid w:val="00224811"/>
    <w:rsid w:val="00226D7F"/>
    <w:rsid w:val="00235378"/>
    <w:rsid w:val="00243446"/>
    <w:rsid w:val="002445CF"/>
    <w:rsid w:val="00244D65"/>
    <w:rsid w:val="00246ADF"/>
    <w:rsid w:val="00253A87"/>
    <w:rsid w:val="00264D78"/>
    <w:rsid w:val="00272590"/>
    <w:rsid w:val="00283CC0"/>
    <w:rsid w:val="00287A79"/>
    <w:rsid w:val="00290005"/>
    <w:rsid w:val="0029766D"/>
    <w:rsid w:val="002B0748"/>
    <w:rsid w:val="002B37FE"/>
    <w:rsid w:val="002B5702"/>
    <w:rsid w:val="002C26EA"/>
    <w:rsid w:val="002D3179"/>
    <w:rsid w:val="002D527A"/>
    <w:rsid w:val="002E0512"/>
    <w:rsid w:val="002F03E8"/>
    <w:rsid w:val="002F2348"/>
    <w:rsid w:val="00300AB6"/>
    <w:rsid w:val="0030368A"/>
    <w:rsid w:val="00307597"/>
    <w:rsid w:val="00307CC0"/>
    <w:rsid w:val="00311977"/>
    <w:rsid w:val="003177D8"/>
    <w:rsid w:val="00327A75"/>
    <w:rsid w:val="00331413"/>
    <w:rsid w:val="003330DC"/>
    <w:rsid w:val="00333FE2"/>
    <w:rsid w:val="0033485F"/>
    <w:rsid w:val="003439CE"/>
    <w:rsid w:val="003520F5"/>
    <w:rsid w:val="00352DBB"/>
    <w:rsid w:val="003620C2"/>
    <w:rsid w:val="00362B4A"/>
    <w:rsid w:val="00363F42"/>
    <w:rsid w:val="00370220"/>
    <w:rsid w:val="00370A67"/>
    <w:rsid w:val="00377A38"/>
    <w:rsid w:val="0039425D"/>
    <w:rsid w:val="00394F08"/>
    <w:rsid w:val="00395E72"/>
    <w:rsid w:val="003A452B"/>
    <w:rsid w:val="003B2762"/>
    <w:rsid w:val="003B4328"/>
    <w:rsid w:val="003B4CDF"/>
    <w:rsid w:val="003B54C5"/>
    <w:rsid w:val="003B7CE5"/>
    <w:rsid w:val="003C13DF"/>
    <w:rsid w:val="003C410B"/>
    <w:rsid w:val="003D093A"/>
    <w:rsid w:val="003E7334"/>
    <w:rsid w:val="003F3C6D"/>
    <w:rsid w:val="003F6E2C"/>
    <w:rsid w:val="00400E55"/>
    <w:rsid w:val="0040183B"/>
    <w:rsid w:val="004074A4"/>
    <w:rsid w:val="00417A2B"/>
    <w:rsid w:val="00423179"/>
    <w:rsid w:val="0044409E"/>
    <w:rsid w:val="004450D3"/>
    <w:rsid w:val="00447B38"/>
    <w:rsid w:val="00450D5B"/>
    <w:rsid w:val="004610A0"/>
    <w:rsid w:val="00461473"/>
    <w:rsid w:val="0047056A"/>
    <w:rsid w:val="004727A2"/>
    <w:rsid w:val="0047372D"/>
    <w:rsid w:val="00475147"/>
    <w:rsid w:val="0047533D"/>
    <w:rsid w:val="00480FC6"/>
    <w:rsid w:val="004840AB"/>
    <w:rsid w:val="00490EE6"/>
    <w:rsid w:val="00493121"/>
    <w:rsid w:val="004A021E"/>
    <w:rsid w:val="004A68A8"/>
    <w:rsid w:val="004A6D82"/>
    <w:rsid w:val="004A7A40"/>
    <w:rsid w:val="004C5B77"/>
    <w:rsid w:val="004C727D"/>
    <w:rsid w:val="004D16A1"/>
    <w:rsid w:val="004D3F0E"/>
    <w:rsid w:val="004F1F15"/>
    <w:rsid w:val="004F732D"/>
    <w:rsid w:val="00504B93"/>
    <w:rsid w:val="00507D0F"/>
    <w:rsid w:val="0052412A"/>
    <w:rsid w:val="00527C3C"/>
    <w:rsid w:val="005442A8"/>
    <w:rsid w:val="00545E72"/>
    <w:rsid w:val="00561B94"/>
    <w:rsid w:val="005941DA"/>
    <w:rsid w:val="005B01E8"/>
    <w:rsid w:val="005B08C4"/>
    <w:rsid w:val="005B5E65"/>
    <w:rsid w:val="005C2164"/>
    <w:rsid w:val="005C49EF"/>
    <w:rsid w:val="005E0A9E"/>
    <w:rsid w:val="005E7CF4"/>
    <w:rsid w:val="005F2431"/>
    <w:rsid w:val="005F4B7B"/>
    <w:rsid w:val="00610128"/>
    <w:rsid w:val="006130A6"/>
    <w:rsid w:val="006139A6"/>
    <w:rsid w:val="00616A9D"/>
    <w:rsid w:val="00640797"/>
    <w:rsid w:val="006441E0"/>
    <w:rsid w:val="0064700E"/>
    <w:rsid w:val="006473ED"/>
    <w:rsid w:val="00654F4F"/>
    <w:rsid w:val="006669D7"/>
    <w:rsid w:val="006723F1"/>
    <w:rsid w:val="00676297"/>
    <w:rsid w:val="00676CF4"/>
    <w:rsid w:val="0068456B"/>
    <w:rsid w:val="006A4E69"/>
    <w:rsid w:val="006B76E5"/>
    <w:rsid w:val="006D46EC"/>
    <w:rsid w:val="006E5434"/>
    <w:rsid w:val="007174B4"/>
    <w:rsid w:val="0072318F"/>
    <w:rsid w:val="007258F7"/>
    <w:rsid w:val="00742713"/>
    <w:rsid w:val="00747850"/>
    <w:rsid w:val="00763D77"/>
    <w:rsid w:val="007715FB"/>
    <w:rsid w:val="00773C0D"/>
    <w:rsid w:val="00786272"/>
    <w:rsid w:val="0078786E"/>
    <w:rsid w:val="007A1B2E"/>
    <w:rsid w:val="007A4409"/>
    <w:rsid w:val="007A5940"/>
    <w:rsid w:val="007B1234"/>
    <w:rsid w:val="007B26B8"/>
    <w:rsid w:val="007B64C6"/>
    <w:rsid w:val="007C3C61"/>
    <w:rsid w:val="007D0E84"/>
    <w:rsid w:val="007F1C70"/>
    <w:rsid w:val="007F3E93"/>
    <w:rsid w:val="00807776"/>
    <w:rsid w:val="00807E66"/>
    <w:rsid w:val="0081557E"/>
    <w:rsid w:val="00820C52"/>
    <w:rsid w:val="00824F81"/>
    <w:rsid w:val="00834013"/>
    <w:rsid w:val="00844C01"/>
    <w:rsid w:val="00853D84"/>
    <w:rsid w:val="00861DBF"/>
    <w:rsid w:val="008657D1"/>
    <w:rsid w:val="008732CB"/>
    <w:rsid w:val="00877E80"/>
    <w:rsid w:val="008817C3"/>
    <w:rsid w:val="0089037C"/>
    <w:rsid w:val="008A3961"/>
    <w:rsid w:val="008C467F"/>
    <w:rsid w:val="008D20D5"/>
    <w:rsid w:val="008D2F0A"/>
    <w:rsid w:val="008D4F7A"/>
    <w:rsid w:val="008E014C"/>
    <w:rsid w:val="008F01E8"/>
    <w:rsid w:val="008F0B6B"/>
    <w:rsid w:val="008F4791"/>
    <w:rsid w:val="008F68C1"/>
    <w:rsid w:val="009123B7"/>
    <w:rsid w:val="00927E20"/>
    <w:rsid w:val="00930208"/>
    <w:rsid w:val="00933B3F"/>
    <w:rsid w:val="00936F7F"/>
    <w:rsid w:val="0094132C"/>
    <w:rsid w:val="009505D1"/>
    <w:rsid w:val="00950617"/>
    <w:rsid w:val="00962380"/>
    <w:rsid w:val="009736E8"/>
    <w:rsid w:val="00976B8E"/>
    <w:rsid w:val="00983455"/>
    <w:rsid w:val="009A3EA5"/>
    <w:rsid w:val="009A6166"/>
    <w:rsid w:val="009B0B82"/>
    <w:rsid w:val="009C4459"/>
    <w:rsid w:val="009C5094"/>
    <w:rsid w:val="009C75FC"/>
    <w:rsid w:val="009D71CE"/>
    <w:rsid w:val="009E7BBF"/>
    <w:rsid w:val="00A0041F"/>
    <w:rsid w:val="00A32B79"/>
    <w:rsid w:val="00A34596"/>
    <w:rsid w:val="00A363DA"/>
    <w:rsid w:val="00A555BB"/>
    <w:rsid w:val="00A5709A"/>
    <w:rsid w:val="00A65634"/>
    <w:rsid w:val="00A66A68"/>
    <w:rsid w:val="00A86FA7"/>
    <w:rsid w:val="00AB59E1"/>
    <w:rsid w:val="00AB6268"/>
    <w:rsid w:val="00AB7D7A"/>
    <w:rsid w:val="00AC20C7"/>
    <w:rsid w:val="00AC6EA0"/>
    <w:rsid w:val="00AD4112"/>
    <w:rsid w:val="00AD6C43"/>
    <w:rsid w:val="00AE36FA"/>
    <w:rsid w:val="00AF6989"/>
    <w:rsid w:val="00AF7C37"/>
    <w:rsid w:val="00B01674"/>
    <w:rsid w:val="00B11379"/>
    <w:rsid w:val="00B12C28"/>
    <w:rsid w:val="00B26506"/>
    <w:rsid w:val="00B37328"/>
    <w:rsid w:val="00B377F8"/>
    <w:rsid w:val="00B50493"/>
    <w:rsid w:val="00B50B08"/>
    <w:rsid w:val="00B54BA7"/>
    <w:rsid w:val="00B54E71"/>
    <w:rsid w:val="00B60CF2"/>
    <w:rsid w:val="00B67670"/>
    <w:rsid w:val="00B679F5"/>
    <w:rsid w:val="00B74966"/>
    <w:rsid w:val="00B80135"/>
    <w:rsid w:val="00B81812"/>
    <w:rsid w:val="00BA3DA8"/>
    <w:rsid w:val="00BB0E31"/>
    <w:rsid w:val="00BB52ED"/>
    <w:rsid w:val="00BB5A53"/>
    <w:rsid w:val="00BC6B6B"/>
    <w:rsid w:val="00BD1076"/>
    <w:rsid w:val="00BE097C"/>
    <w:rsid w:val="00BE0F2E"/>
    <w:rsid w:val="00BF1246"/>
    <w:rsid w:val="00C0043D"/>
    <w:rsid w:val="00C05F9B"/>
    <w:rsid w:val="00C0649E"/>
    <w:rsid w:val="00C12EEF"/>
    <w:rsid w:val="00C146A2"/>
    <w:rsid w:val="00C23C71"/>
    <w:rsid w:val="00C25DCD"/>
    <w:rsid w:val="00C33CAD"/>
    <w:rsid w:val="00C357A3"/>
    <w:rsid w:val="00C40688"/>
    <w:rsid w:val="00C40E7A"/>
    <w:rsid w:val="00C42A5C"/>
    <w:rsid w:val="00C45B11"/>
    <w:rsid w:val="00C554BE"/>
    <w:rsid w:val="00C61E4C"/>
    <w:rsid w:val="00C64DA2"/>
    <w:rsid w:val="00C65B39"/>
    <w:rsid w:val="00C71B03"/>
    <w:rsid w:val="00C71D67"/>
    <w:rsid w:val="00C73F7E"/>
    <w:rsid w:val="00C77611"/>
    <w:rsid w:val="00C820AC"/>
    <w:rsid w:val="00C82FBB"/>
    <w:rsid w:val="00C83A03"/>
    <w:rsid w:val="00C86522"/>
    <w:rsid w:val="00C9321E"/>
    <w:rsid w:val="00C9707F"/>
    <w:rsid w:val="00CA4645"/>
    <w:rsid w:val="00CB1D51"/>
    <w:rsid w:val="00CB6DE6"/>
    <w:rsid w:val="00CC0F6D"/>
    <w:rsid w:val="00CD0FEF"/>
    <w:rsid w:val="00CD11D0"/>
    <w:rsid w:val="00CD4F2C"/>
    <w:rsid w:val="00CD5DEE"/>
    <w:rsid w:val="00CE0711"/>
    <w:rsid w:val="00CE1EC1"/>
    <w:rsid w:val="00CE221F"/>
    <w:rsid w:val="00CE5465"/>
    <w:rsid w:val="00CF3B12"/>
    <w:rsid w:val="00CF68D8"/>
    <w:rsid w:val="00CF7557"/>
    <w:rsid w:val="00D05F88"/>
    <w:rsid w:val="00D22BED"/>
    <w:rsid w:val="00D31D88"/>
    <w:rsid w:val="00D329C7"/>
    <w:rsid w:val="00D34242"/>
    <w:rsid w:val="00D40145"/>
    <w:rsid w:val="00D50CBD"/>
    <w:rsid w:val="00D51F2C"/>
    <w:rsid w:val="00D61FB2"/>
    <w:rsid w:val="00D66A25"/>
    <w:rsid w:val="00D67210"/>
    <w:rsid w:val="00D72852"/>
    <w:rsid w:val="00D8178E"/>
    <w:rsid w:val="00D86E64"/>
    <w:rsid w:val="00D87DA4"/>
    <w:rsid w:val="00DA0231"/>
    <w:rsid w:val="00DA7DF9"/>
    <w:rsid w:val="00DB114A"/>
    <w:rsid w:val="00DB1AA8"/>
    <w:rsid w:val="00DB2840"/>
    <w:rsid w:val="00DB50F9"/>
    <w:rsid w:val="00DC19C7"/>
    <w:rsid w:val="00DC324E"/>
    <w:rsid w:val="00DE76F5"/>
    <w:rsid w:val="00DF0D00"/>
    <w:rsid w:val="00DF112B"/>
    <w:rsid w:val="00DF18C4"/>
    <w:rsid w:val="00DF2939"/>
    <w:rsid w:val="00E16B2A"/>
    <w:rsid w:val="00E1737B"/>
    <w:rsid w:val="00E260A9"/>
    <w:rsid w:val="00E26931"/>
    <w:rsid w:val="00E33D8E"/>
    <w:rsid w:val="00E44019"/>
    <w:rsid w:val="00E44D36"/>
    <w:rsid w:val="00E45A69"/>
    <w:rsid w:val="00E8106B"/>
    <w:rsid w:val="00E83E02"/>
    <w:rsid w:val="00E850C7"/>
    <w:rsid w:val="00E8698E"/>
    <w:rsid w:val="00E94A5B"/>
    <w:rsid w:val="00E94E98"/>
    <w:rsid w:val="00E97839"/>
    <w:rsid w:val="00EA5585"/>
    <w:rsid w:val="00EA6635"/>
    <w:rsid w:val="00EC3B70"/>
    <w:rsid w:val="00EC5CFC"/>
    <w:rsid w:val="00ED4754"/>
    <w:rsid w:val="00ED503D"/>
    <w:rsid w:val="00EE1E9F"/>
    <w:rsid w:val="00EF34C6"/>
    <w:rsid w:val="00F04FE3"/>
    <w:rsid w:val="00F10760"/>
    <w:rsid w:val="00F1672E"/>
    <w:rsid w:val="00F26ACC"/>
    <w:rsid w:val="00F27870"/>
    <w:rsid w:val="00F3164A"/>
    <w:rsid w:val="00F31691"/>
    <w:rsid w:val="00F334E9"/>
    <w:rsid w:val="00F36BBB"/>
    <w:rsid w:val="00F45AE7"/>
    <w:rsid w:val="00F50010"/>
    <w:rsid w:val="00F56E8A"/>
    <w:rsid w:val="00F64380"/>
    <w:rsid w:val="00F7404D"/>
    <w:rsid w:val="00F8793D"/>
    <w:rsid w:val="00FA7EE1"/>
    <w:rsid w:val="00FB6654"/>
    <w:rsid w:val="00FD09F3"/>
    <w:rsid w:val="00FF3317"/>
    <w:rsid w:val="00FF5FA6"/>
    <w:rsid w:val="00FF62C3"/>
    <w:rsid w:val="00FF7719"/>
    <w:rsid w:val="01DF41F9"/>
    <w:rsid w:val="0AED4FF3"/>
    <w:rsid w:val="0B383355"/>
    <w:rsid w:val="18190879"/>
    <w:rsid w:val="1CA14AE8"/>
    <w:rsid w:val="20DC5B5D"/>
    <w:rsid w:val="26C11D96"/>
    <w:rsid w:val="27722BF6"/>
    <w:rsid w:val="2AB41D6E"/>
    <w:rsid w:val="35235C77"/>
    <w:rsid w:val="35AA7427"/>
    <w:rsid w:val="373275F7"/>
    <w:rsid w:val="3B4A4D72"/>
    <w:rsid w:val="435F73A0"/>
    <w:rsid w:val="4C514690"/>
    <w:rsid w:val="4D26152F"/>
    <w:rsid w:val="4E5C0A7D"/>
    <w:rsid w:val="56222A13"/>
    <w:rsid w:val="685040D9"/>
    <w:rsid w:val="74E21AFB"/>
    <w:rsid w:val="7B6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17A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417A2B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7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7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17A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7A2B"/>
    <w:rPr>
      <w:sz w:val="18"/>
      <w:szCs w:val="18"/>
    </w:rPr>
  </w:style>
  <w:style w:type="character" w:customStyle="1" w:styleId="font01">
    <w:name w:val="font01"/>
    <w:basedOn w:val="a0"/>
    <w:rsid w:val="00AD6C4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AD6C43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726B33-3EC8-4599-8F0A-1CDD1F61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china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李慧丽</cp:lastModifiedBy>
  <cp:revision>3</cp:revision>
  <cp:lastPrinted>2019-08-26T02:17:00Z</cp:lastPrinted>
  <dcterms:created xsi:type="dcterms:W3CDTF">2019-11-25T03:51:00Z</dcterms:created>
  <dcterms:modified xsi:type="dcterms:W3CDTF">2019-11-25T03:51:00Z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